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37AF5" w14:textId="77777777" w:rsidR="001808B3" w:rsidRPr="001808B3" w:rsidRDefault="001808B3" w:rsidP="001808B3">
      <w:pPr>
        <w:snapToGrid w:val="0"/>
        <w:spacing w:line="620" w:lineRule="exact"/>
        <w:rPr>
          <w:rFonts w:ascii="Times New Roman" w:eastAsia="黑体" w:hAnsi="Times New Roman"/>
          <w:color w:val="000000"/>
          <w:sz w:val="32"/>
        </w:rPr>
      </w:pPr>
      <w:r w:rsidRPr="001808B3">
        <w:rPr>
          <w:rFonts w:ascii="Times New Roman" w:eastAsia="黑体" w:hAnsi="Times New Roman"/>
          <w:color w:val="000000"/>
          <w:sz w:val="32"/>
        </w:rPr>
        <w:t>附件</w:t>
      </w:r>
      <w:r w:rsidRPr="001808B3">
        <w:rPr>
          <w:rFonts w:ascii="Times New Roman" w:eastAsia="黑体" w:hAnsi="Times New Roman"/>
          <w:color w:val="000000"/>
          <w:sz w:val="32"/>
        </w:rPr>
        <w:t>2</w:t>
      </w:r>
    </w:p>
    <w:p w14:paraId="1780AC86" w14:textId="77777777" w:rsidR="001808B3" w:rsidRPr="001808B3" w:rsidRDefault="001808B3" w:rsidP="001808B3">
      <w:pPr>
        <w:snapToGrid w:val="0"/>
        <w:spacing w:line="620" w:lineRule="exact"/>
        <w:jc w:val="center"/>
        <w:rPr>
          <w:rFonts w:ascii="Times New Roman" w:eastAsia="华文中宋" w:hAnsi="Times New Roman"/>
          <w:b/>
          <w:color w:val="000000"/>
          <w:w w:val="90"/>
          <w:sz w:val="44"/>
          <w:szCs w:val="44"/>
        </w:rPr>
      </w:pPr>
    </w:p>
    <w:p w14:paraId="390158AB" w14:textId="64DD1B4B" w:rsidR="001808B3" w:rsidRPr="002543A2" w:rsidRDefault="001808B3" w:rsidP="001808B3">
      <w:pPr>
        <w:snapToGrid w:val="0"/>
        <w:spacing w:line="620" w:lineRule="exact"/>
        <w:jc w:val="center"/>
        <w:rPr>
          <w:rFonts w:ascii="Times New Roman" w:eastAsia="华文中宋" w:hAnsi="Times New Roman"/>
          <w:b/>
          <w:color w:val="000000"/>
          <w:sz w:val="44"/>
          <w:szCs w:val="44"/>
        </w:rPr>
      </w:pPr>
      <w:r w:rsidRPr="002543A2">
        <w:rPr>
          <w:rFonts w:ascii="Times New Roman" w:eastAsia="华文中宋" w:hAnsi="Times New Roman"/>
          <w:b/>
          <w:color w:val="000000"/>
          <w:sz w:val="44"/>
          <w:szCs w:val="44"/>
        </w:rPr>
        <w:t>2021</w:t>
      </w:r>
      <w:r w:rsidRPr="002543A2">
        <w:rPr>
          <w:rFonts w:ascii="Times New Roman" w:eastAsia="华文中宋" w:hAnsi="Times New Roman"/>
          <w:b/>
          <w:color w:val="000000"/>
          <w:sz w:val="44"/>
          <w:szCs w:val="44"/>
        </w:rPr>
        <w:t>年主推技术推荐材料撰写模板</w:t>
      </w:r>
    </w:p>
    <w:p w14:paraId="116CFF44" w14:textId="77777777" w:rsidR="001808B3" w:rsidRPr="001808B3" w:rsidRDefault="001808B3" w:rsidP="001808B3">
      <w:pPr>
        <w:snapToGrid w:val="0"/>
        <w:spacing w:line="620" w:lineRule="exact"/>
        <w:jc w:val="center"/>
        <w:rPr>
          <w:rFonts w:ascii="Times New Roman" w:eastAsia="华文中宋" w:hAnsi="Times New Roman"/>
          <w:b/>
          <w:color w:val="000000"/>
          <w:w w:val="90"/>
          <w:sz w:val="44"/>
          <w:szCs w:val="44"/>
        </w:rPr>
      </w:pPr>
    </w:p>
    <w:p w14:paraId="64F96934" w14:textId="69244658" w:rsidR="00DE7E7E" w:rsidRPr="001808B3" w:rsidRDefault="00DE7E7E" w:rsidP="001808B3">
      <w:pPr>
        <w:pStyle w:val="1"/>
        <w:adjustRightInd w:val="0"/>
        <w:snapToGrid w:val="0"/>
        <w:spacing w:beforeLines="0" w:afterLines="0" w:line="600" w:lineRule="exact"/>
        <w:rPr>
          <w:rFonts w:ascii="Times New Roman" w:eastAsia="华文中宋" w:hAnsi="Times New Roman"/>
          <w:b/>
          <w:bCs w:val="0"/>
          <w:sz w:val="36"/>
          <w:szCs w:val="36"/>
        </w:rPr>
      </w:pPr>
      <w:r w:rsidRPr="001808B3">
        <w:rPr>
          <w:rFonts w:ascii="Times New Roman" w:eastAsia="华文中宋" w:hAnsi="Times New Roman"/>
          <w:b/>
          <w:bCs w:val="0"/>
          <w:sz w:val="36"/>
          <w:szCs w:val="36"/>
        </w:rPr>
        <w:t>黄淮海夏大豆免耕覆秸机械化生产技术</w:t>
      </w:r>
    </w:p>
    <w:p w14:paraId="4F45D1D2" w14:textId="77777777" w:rsidR="00DE7E7E" w:rsidRPr="001808B3" w:rsidRDefault="00DE7E7E" w:rsidP="001808B3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 w:rsidRPr="001808B3">
        <w:rPr>
          <w:rFonts w:ascii="Times New Roman" w:eastAsia="黑体" w:hAnsi="Times New Roman"/>
          <w:bCs/>
          <w:sz w:val="32"/>
          <w:szCs w:val="32"/>
        </w:rPr>
        <w:t>一、技术概述</w:t>
      </w:r>
    </w:p>
    <w:p w14:paraId="448F4EA3" w14:textId="7711944A" w:rsidR="008A06EA" w:rsidRPr="001808B3" w:rsidRDefault="008A06EA" w:rsidP="001808B3">
      <w:pPr>
        <w:snapToGrid w:val="0"/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/>
          <w:sz w:val="36"/>
          <w:szCs w:val="36"/>
        </w:rPr>
      </w:pPr>
      <w:r w:rsidRPr="001808B3">
        <w:rPr>
          <w:rFonts w:ascii="Times New Roman" w:eastAsia="楷体" w:hAnsi="Times New Roman"/>
          <w:b/>
          <w:sz w:val="32"/>
          <w:szCs w:val="32"/>
        </w:rPr>
        <w:t>（一）技术基本情况</w:t>
      </w:r>
      <w:r w:rsidR="001808B3" w:rsidRPr="001808B3">
        <w:rPr>
          <w:rFonts w:ascii="Times New Roman" w:eastAsia="楷体_GB2312" w:hAnsi="Times New Roman"/>
          <w:b/>
          <w:color w:val="000000"/>
          <w:sz w:val="28"/>
          <w:szCs w:val="28"/>
        </w:rPr>
        <w:t>（技术研发推广背景，能够解决的主要问题等）</w:t>
      </w:r>
    </w:p>
    <w:p w14:paraId="48C8ABE4" w14:textId="77777777" w:rsidR="00D8607C" w:rsidRPr="001808B3" w:rsidRDefault="00DE7E7E" w:rsidP="001808B3">
      <w:pPr>
        <w:adjustRightInd w:val="0"/>
        <w:snapToGrid w:val="0"/>
        <w:spacing w:line="600" w:lineRule="exact"/>
        <w:ind w:firstLine="641"/>
        <w:rPr>
          <w:rFonts w:ascii="Times New Roman" w:eastAsiaTheme="minorEastAsia" w:hAnsi="Times New Roman"/>
          <w:sz w:val="32"/>
          <w:szCs w:val="32"/>
        </w:rPr>
      </w:pPr>
      <w:r w:rsidRPr="001808B3">
        <w:rPr>
          <w:rFonts w:ascii="Times New Roman" w:eastAsiaTheme="minorEastAsia" w:hAnsi="Times New Roman"/>
          <w:sz w:val="32"/>
          <w:szCs w:val="32"/>
        </w:rPr>
        <w:t>针对黄淮海地区大豆播种时麦秸麦茬处理困难，大豆播种质量差，雨后土壤板结严重影响大豆出苗，土壤有机质含量持续下降，生产成本居高不下等问题，研究形成的技术体系。通过该技术，实现了小麦秸秆的全量还田，解决了播种时秸秆堵塞播种机，麦秸混入土壤后造成散墒、影响种子发芽，</w:t>
      </w:r>
      <w:r w:rsidR="00D8607C" w:rsidRPr="001808B3">
        <w:rPr>
          <w:rFonts w:ascii="Times New Roman" w:eastAsiaTheme="minorEastAsia" w:hAnsi="Times New Roman"/>
          <w:sz w:val="32"/>
          <w:szCs w:val="32"/>
        </w:rPr>
        <w:t>土壤</w:t>
      </w:r>
      <w:r w:rsidRPr="001808B3">
        <w:rPr>
          <w:rFonts w:ascii="Times New Roman" w:eastAsiaTheme="minorEastAsia" w:hAnsi="Times New Roman"/>
          <w:sz w:val="32"/>
          <w:szCs w:val="32"/>
        </w:rPr>
        <w:t>有机质</w:t>
      </w:r>
      <w:r w:rsidR="00D8607C" w:rsidRPr="001808B3">
        <w:rPr>
          <w:rFonts w:ascii="Times New Roman" w:eastAsiaTheme="minorEastAsia" w:hAnsi="Times New Roman"/>
          <w:sz w:val="32"/>
          <w:szCs w:val="32"/>
        </w:rPr>
        <w:t>下降</w:t>
      </w:r>
      <w:r w:rsidRPr="001808B3">
        <w:rPr>
          <w:rFonts w:ascii="Times New Roman" w:eastAsiaTheme="minorEastAsia" w:hAnsi="Times New Roman"/>
          <w:sz w:val="32"/>
          <w:szCs w:val="32"/>
        </w:rPr>
        <w:t>等长期悬而未决的难题；通过覆盖秸秆，提高了土壤水分利用效率，避免了播种苗带土壤板结；在小麦原茬地上，一次性完成</w:t>
      </w:r>
      <w:r w:rsidR="00236D90" w:rsidRPr="001808B3">
        <w:rPr>
          <w:rFonts w:ascii="Times New Roman" w:eastAsiaTheme="minorEastAsia" w:hAnsi="Times New Roman"/>
          <w:sz w:val="32"/>
          <w:szCs w:val="32"/>
        </w:rPr>
        <w:t>“</w:t>
      </w:r>
      <w:r w:rsidR="00236D90" w:rsidRPr="001808B3">
        <w:rPr>
          <w:rFonts w:ascii="Times New Roman" w:eastAsiaTheme="minorEastAsia" w:hAnsi="Times New Roman"/>
          <w:sz w:val="32"/>
          <w:szCs w:val="32"/>
        </w:rPr>
        <w:t>种床清理、侧深施肥（药）、精量播种、封闭除草、秸秆覆盖</w:t>
      </w:r>
      <w:r w:rsidR="00236D90" w:rsidRPr="001808B3">
        <w:rPr>
          <w:rFonts w:ascii="Times New Roman" w:eastAsiaTheme="minorEastAsia" w:hAnsi="Times New Roman"/>
          <w:sz w:val="32"/>
          <w:szCs w:val="32"/>
        </w:rPr>
        <w:t>”</w:t>
      </w:r>
      <w:r w:rsidRPr="001808B3">
        <w:rPr>
          <w:rFonts w:ascii="Times New Roman" w:eastAsiaTheme="minorEastAsia" w:hAnsi="Times New Roman"/>
          <w:sz w:val="32"/>
          <w:szCs w:val="32"/>
        </w:rPr>
        <w:t>等</w:t>
      </w:r>
      <w:r w:rsidRPr="001808B3">
        <w:rPr>
          <w:rFonts w:ascii="Times New Roman" w:eastAsiaTheme="minorEastAsia" w:hAnsi="Times New Roman"/>
          <w:sz w:val="32"/>
          <w:szCs w:val="32"/>
        </w:rPr>
        <w:t>5</w:t>
      </w:r>
      <w:r w:rsidRPr="001808B3">
        <w:rPr>
          <w:rFonts w:ascii="Times New Roman" w:eastAsiaTheme="minorEastAsia" w:hAnsi="Times New Roman"/>
          <w:sz w:val="32"/>
          <w:szCs w:val="32"/>
        </w:rPr>
        <w:t>项作业，</w:t>
      </w:r>
      <w:r w:rsidR="00236D90" w:rsidRPr="001808B3">
        <w:rPr>
          <w:rFonts w:ascii="Times New Roman" w:eastAsiaTheme="minorEastAsia" w:hAnsi="Times New Roman"/>
          <w:sz w:val="32"/>
          <w:szCs w:val="32"/>
        </w:rPr>
        <w:t>提高播种质量，</w:t>
      </w:r>
      <w:r w:rsidRPr="001808B3">
        <w:rPr>
          <w:rFonts w:ascii="Times New Roman" w:eastAsiaTheme="minorEastAsia" w:hAnsi="Times New Roman"/>
          <w:sz w:val="32"/>
          <w:szCs w:val="32"/>
        </w:rPr>
        <w:t>降低生产成本；通过侧深施肥，提高了肥料利用效率；通过化肥农药减施保证了大豆品质。实现了黄淮海麦茬夏大豆生产农机农艺融合、良种良法配套、生产生态协调。</w:t>
      </w:r>
    </w:p>
    <w:p w14:paraId="55771A26" w14:textId="67408446" w:rsidR="00A36C31" w:rsidRPr="001808B3" w:rsidRDefault="00A36C31" w:rsidP="001808B3">
      <w:pPr>
        <w:snapToGrid w:val="0"/>
        <w:spacing w:line="600" w:lineRule="exact"/>
        <w:ind w:firstLine="640"/>
        <w:rPr>
          <w:rFonts w:ascii="Times New Roman" w:eastAsia="楷体" w:hAnsi="Times New Roman"/>
          <w:b/>
          <w:sz w:val="32"/>
          <w:szCs w:val="32"/>
        </w:rPr>
      </w:pPr>
      <w:r w:rsidRPr="001808B3">
        <w:rPr>
          <w:rFonts w:ascii="Times New Roman" w:eastAsia="楷体" w:hAnsi="Times New Roman"/>
          <w:b/>
          <w:sz w:val="32"/>
          <w:szCs w:val="32"/>
        </w:rPr>
        <w:t>（二）技术示范推广情况</w:t>
      </w:r>
      <w:r w:rsidR="001808B3" w:rsidRPr="001808B3">
        <w:rPr>
          <w:rFonts w:ascii="Times New Roman" w:eastAsia="楷体_GB2312" w:hAnsi="Times New Roman"/>
          <w:b/>
          <w:color w:val="000000"/>
          <w:sz w:val="28"/>
          <w:szCs w:val="28"/>
        </w:rPr>
        <w:t>（推荐技术示范展示范围，在小范围示范展示还是已经实现较大范围推广应用）</w:t>
      </w:r>
    </w:p>
    <w:p w14:paraId="55331937" w14:textId="267343D1" w:rsidR="00A36C31" w:rsidRPr="001808B3" w:rsidRDefault="00CE11D0" w:rsidP="00581C4C">
      <w:pPr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sz w:val="32"/>
          <w:szCs w:val="32"/>
        </w:rPr>
        <w:t>核心技术</w:t>
      </w:r>
      <w:r w:rsidRPr="001808B3">
        <w:rPr>
          <w:rFonts w:ascii="Times New Roman" w:hAnsi="Times New Roman"/>
          <w:sz w:val="32"/>
          <w:szCs w:val="32"/>
        </w:rPr>
        <w:t>“</w:t>
      </w:r>
      <w:r w:rsidRPr="001808B3">
        <w:rPr>
          <w:rFonts w:ascii="Times New Roman" w:hAnsi="Times New Roman"/>
          <w:sz w:val="32"/>
          <w:szCs w:val="32"/>
        </w:rPr>
        <w:t>黄淮海夏大豆麦茬免耕覆秸精量播种技术</w:t>
      </w:r>
      <w:r w:rsidRPr="001808B3">
        <w:rPr>
          <w:rFonts w:ascii="Times New Roman" w:hAnsi="Times New Roman"/>
          <w:sz w:val="32"/>
          <w:szCs w:val="32"/>
        </w:rPr>
        <w:t>”</w:t>
      </w:r>
      <w:r w:rsidRPr="001808B3">
        <w:rPr>
          <w:rFonts w:ascii="Times New Roman" w:hAnsi="Times New Roman"/>
          <w:sz w:val="32"/>
          <w:szCs w:val="32"/>
        </w:rPr>
        <w:t>自</w:t>
      </w:r>
      <w:r w:rsidRPr="001808B3">
        <w:rPr>
          <w:rFonts w:ascii="Times New Roman" w:hAnsi="Times New Roman"/>
          <w:sz w:val="32"/>
          <w:szCs w:val="32"/>
        </w:rPr>
        <w:lastRenderedPageBreak/>
        <w:t>2012</w:t>
      </w:r>
      <w:r w:rsidRPr="001808B3">
        <w:rPr>
          <w:rFonts w:ascii="Times New Roman" w:hAnsi="Times New Roman"/>
          <w:sz w:val="32"/>
          <w:szCs w:val="32"/>
        </w:rPr>
        <w:t>年以来单独或作为其他技术的核心内容，连续</w:t>
      </w:r>
      <w:r w:rsidRPr="001808B3">
        <w:rPr>
          <w:rFonts w:ascii="Times New Roman" w:hAnsi="Times New Roman"/>
          <w:sz w:val="32"/>
          <w:szCs w:val="32"/>
        </w:rPr>
        <w:t>8</w:t>
      </w:r>
      <w:r w:rsidRPr="001808B3">
        <w:rPr>
          <w:rFonts w:ascii="Times New Roman" w:hAnsi="Times New Roman"/>
          <w:sz w:val="32"/>
          <w:szCs w:val="32"/>
        </w:rPr>
        <w:t>年被遴选为农业农村部主推技术</w:t>
      </w:r>
      <w:r w:rsidR="00A36C31" w:rsidRPr="001808B3">
        <w:rPr>
          <w:rFonts w:ascii="Times New Roman" w:hAnsi="Times New Roman"/>
          <w:sz w:val="32"/>
          <w:szCs w:val="32"/>
        </w:rPr>
        <w:t>，</w:t>
      </w:r>
      <w:r w:rsidR="00A36C31" w:rsidRPr="001808B3">
        <w:rPr>
          <w:rFonts w:ascii="Times New Roman" w:hAnsi="Times New Roman"/>
          <w:sz w:val="32"/>
          <w:szCs w:val="32"/>
        </w:rPr>
        <w:t>2019</w:t>
      </w:r>
      <w:r w:rsidR="00A36C31" w:rsidRPr="001808B3">
        <w:rPr>
          <w:rFonts w:ascii="Times New Roman" w:hAnsi="Times New Roman"/>
          <w:sz w:val="32"/>
          <w:szCs w:val="32"/>
        </w:rPr>
        <w:t>年</w:t>
      </w:r>
      <w:r w:rsidR="00A36C31" w:rsidRPr="001808B3">
        <w:rPr>
          <w:rFonts w:ascii="Times New Roman" w:hAnsi="Times New Roman"/>
          <w:sz w:val="32"/>
          <w:szCs w:val="32"/>
        </w:rPr>
        <w:t>“</w:t>
      </w:r>
      <w:r w:rsidR="00A36C31" w:rsidRPr="001808B3">
        <w:rPr>
          <w:rFonts w:ascii="Times New Roman" w:hAnsi="Times New Roman"/>
          <w:sz w:val="32"/>
          <w:szCs w:val="32"/>
        </w:rPr>
        <w:t>黄淮海夏大豆免耕覆秸机械化生产技术</w:t>
      </w:r>
      <w:r w:rsidR="00A36C31" w:rsidRPr="001808B3">
        <w:rPr>
          <w:rFonts w:ascii="Times New Roman" w:hAnsi="Times New Roman"/>
          <w:sz w:val="32"/>
          <w:szCs w:val="32"/>
        </w:rPr>
        <w:t xml:space="preserve">” </w:t>
      </w:r>
      <w:r w:rsidR="00A36C31" w:rsidRPr="001808B3">
        <w:rPr>
          <w:rFonts w:ascii="Times New Roman" w:hAnsi="Times New Roman"/>
          <w:sz w:val="32"/>
          <w:szCs w:val="32"/>
        </w:rPr>
        <w:t>被遴选为农业农村部主推技术。</w:t>
      </w:r>
      <w:r w:rsidR="00A36C31" w:rsidRPr="001808B3">
        <w:rPr>
          <w:rFonts w:ascii="Times New Roman" w:hAnsi="Times New Roman"/>
          <w:sz w:val="32"/>
          <w:szCs w:val="32"/>
        </w:rPr>
        <w:t>2013</w:t>
      </w:r>
      <w:r w:rsidR="00A36C31" w:rsidRPr="001808B3">
        <w:rPr>
          <w:rFonts w:ascii="Times New Roman" w:hAnsi="Times New Roman"/>
          <w:sz w:val="32"/>
          <w:szCs w:val="32"/>
        </w:rPr>
        <w:t>年以来在安徽、江苏、山东、山西、河南、河北、北京等省市多地进行示范、推广，获得良好效果。</w:t>
      </w:r>
      <w:r w:rsidR="00A36C31" w:rsidRPr="001808B3">
        <w:rPr>
          <w:rFonts w:ascii="Times New Roman" w:hAnsi="Times New Roman"/>
          <w:sz w:val="32"/>
          <w:szCs w:val="32"/>
        </w:rPr>
        <w:t>2013</w:t>
      </w:r>
      <w:r w:rsidR="00E03347">
        <w:rPr>
          <w:rFonts w:ascii="Times New Roman" w:hAnsi="Times New Roman" w:hint="eastAsia"/>
          <w:sz w:val="32"/>
          <w:szCs w:val="32"/>
        </w:rPr>
        <w:t>—</w:t>
      </w:r>
      <w:r w:rsidR="00A36C31" w:rsidRPr="001808B3">
        <w:rPr>
          <w:rFonts w:ascii="Times New Roman" w:hAnsi="Times New Roman"/>
          <w:sz w:val="32"/>
          <w:szCs w:val="32"/>
        </w:rPr>
        <w:t>2019</w:t>
      </w:r>
      <w:r w:rsidR="00A36C31" w:rsidRPr="001808B3">
        <w:rPr>
          <w:rFonts w:ascii="Times New Roman" w:hAnsi="Times New Roman"/>
          <w:sz w:val="32"/>
          <w:szCs w:val="32"/>
        </w:rPr>
        <w:t>年，在中国农业科学院作物科学研究所新乡试验基地，采用该技术小面积实收亩产均在</w:t>
      </w:r>
      <w:r w:rsidR="00A36C31" w:rsidRPr="001808B3">
        <w:rPr>
          <w:rFonts w:ascii="Times New Roman" w:hAnsi="Times New Roman"/>
          <w:sz w:val="32"/>
          <w:szCs w:val="32"/>
        </w:rPr>
        <w:t>282.0</w:t>
      </w:r>
      <w:r w:rsidR="00A36C31" w:rsidRPr="001808B3">
        <w:rPr>
          <w:rFonts w:ascii="Times New Roman" w:hAnsi="Times New Roman"/>
          <w:sz w:val="32"/>
          <w:szCs w:val="32"/>
        </w:rPr>
        <w:t>千克以上，最高达到</w:t>
      </w:r>
      <w:r w:rsidR="00A36C31" w:rsidRPr="001808B3">
        <w:rPr>
          <w:rFonts w:ascii="Times New Roman" w:hAnsi="Times New Roman"/>
          <w:sz w:val="32"/>
          <w:szCs w:val="32"/>
        </w:rPr>
        <w:t>336.28</w:t>
      </w:r>
      <w:r w:rsidR="00A36C31" w:rsidRPr="001808B3">
        <w:rPr>
          <w:rFonts w:ascii="Times New Roman" w:hAnsi="Times New Roman"/>
          <w:sz w:val="32"/>
          <w:szCs w:val="32"/>
        </w:rPr>
        <w:t>千克，</w:t>
      </w:r>
      <w:r w:rsidR="00A36C31" w:rsidRPr="001808B3">
        <w:rPr>
          <w:rFonts w:ascii="Times New Roman" w:hAnsi="Times New Roman"/>
          <w:sz w:val="32"/>
          <w:szCs w:val="32"/>
        </w:rPr>
        <w:t>6</w:t>
      </w:r>
      <w:r w:rsidR="00A36C31" w:rsidRPr="001808B3">
        <w:rPr>
          <w:rFonts w:ascii="Times New Roman" w:hAnsi="Times New Roman"/>
          <w:sz w:val="32"/>
          <w:szCs w:val="32"/>
        </w:rPr>
        <w:t>年大豆亩产超过</w:t>
      </w:r>
      <w:r w:rsidR="00A36C31" w:rsidRPr="001808B3">
        <w:rPr>
          <w:rFonts w:ascii="Times New Roman" w:hAnsi="Times New Roman"/>
          <w:sz w:val="32"/>
          <w:szCs w:val="32"/>
        </w:rPr>
        <w:t>300.0</w:t>
      </w:r>
      <w:r w:rsidR="00A36C31" w:rsidRPr="001808B3">
        <w:rPr>
          <w:rFonts w:ascii="Times New Roman" w:hAnsi="Times New Roman"/>
          <w:sz w:val="32"/>
          <w:szCs w:val="32"/>
        </w:rPr>
        <w:t>千克，</w:t>
      </w:r>
      <w:r w:rsidR="00A36C31" w:rsidRPr="001808B3">
        <w:rPr>
          <w:rFonts w:ascii="Times New Roman" w:hAnsi="Times New Roman"/>
          <w:sz w:val="32"/>
          <w:szCs w:val="32"/>
        </w:rPr>
        <w:t>7</w:t>
      </w:r>
      <w:r w:rsidR="00A36C31" w:rsidRPr="001808B3">
        <w:rPr>
          <w:rFonts w:ascii="Times New Roman" w:hAnsi="Times New Roman"/>
          <w:sz w:val="32"/>
          <w:szCs w:val="32"/>
        </w:rPr>
        <w:t>年平均亩产达到</w:t>
      </w:r>
      <w:r w:rsidR="00A36C31" w:rsidRPr="001808B3">
        <w:rPr>
          <w:rFonts w:ascii="Times New Roman" w:hAnsi="Times New Roman"/>
          <w:sz w:val="32"/>
          <w:szCs w:val="32"/>
        </w:rPr>
        <w:t>313.4</w:t>
      </w:r>
      <w:r w:rsidR="00A36C31" w:rsidRPr="001808B3">
        <w:rPr>
          <w:rFonts w:ascii="Times New Roman" w:hAnsi="Times New Roman"/>
          <w:sz w:val="32"/>
          <w:szCs w:val="32"/>
        </w:rPr>
        <w:t>千克。</w:t>
      </w:r>
      <w:r w:rsidR="00A36C31" w:rsidRPr="001808B3">
        <w:rPr>
          <w:rFonts w:ascii="Times New Roman" w:hAnsi="Times New Roman"/>
          <w:sz w:val="32"/>
          <w:szCs w:val="32"/>
        </w:rPr>
        <w:t>2015</w:t>
      </w:r>
      <w:r w:rsidR="00E03347">
        <w:rPr>
          <w:rFonts w:ascii="Times New Roman" w:hAnsi="Times New Roman" w:hint="eastAsia"/>
          <w:sz w:val="32"/>
          <w:szCs w:val="32"/>
        </w:rPr>
        <w:t>—</w:t>
      </w:r>
      <w:r w:rsidR="00A36C31" w:rsidRPr="001808B3">
        <w:rPr>
          <w:rFonts w:ascii="Times New Roman" w:hAnsi="Times New Roman"/>
          <w:sz w:val="32"/>
          <w:szCs w:val="32"/>
        </w:rPr>
        <w:t>2019</w:t>
      </w:r>
      <w:r w:rsidR="00A36C31" w:rsidRPr="001808B3">
        <w:rPr>
          <w:rFonts w:ascii="Times New Roman" w:hAnsi="Times New Roman"/>
          <w:sz w:val="32"/>
          <w:szCs w:val="32"/>
        </w:rPr>
        <w:t>年，在安徽省宿州市进行大面积生产示范，平均亩产分别为</w:t>
      </w:r>
      <w:r w:rsidR="00A36C31" w:rsidRPr="001808B3">
        <w:rPr>
          <w:rFonts w:ascii="Times New Roman" w:hAnsi="Times New Roman"/>
          <w:sz w:val="32"/>
          <w:szCs w:val="32"/>
        </w:rPr>
        <w:t>174.70</w:t>
      </w:r>
      <w:r w:rsidR="00A36C31" w:rsidRPr="001808B3">
        <w:rPr>
          <w:rFonts w:ascii="Times New Roman" w:hAnsi="Times New Roman"/>
          <w:sz w:val="32"/>
          <w:szCs w:val="32"/>
        </w:rPr>
        <w:t>、</w:t>
      </w:r>
      <w:r w:rsidR="00A36C31" w:rsidRPr="001808B3">
        <w:rPr>
          <w:rFonts w:ascii="Times New Roman" w:hAnsi="Times New Roman"/>
          <w:sz w:val="32"/>
          <w:szCs w:val="32"/>
        </w:rPr>
        <w:t>213.20</w:t>
      </w:r>
      <w:r w:rsidR="00A36C31" w:rsidRPr="001808B3">
        <w:rPr>
          <w:rFonts w:ascii="Times New Roman" w:hAnsi="Times New Roman"/>
          <w:sz w:val="32"/>
          <w:szCs w:val="32"/>
        </w:rPr>
        <w:t>、</w:t>
      </w:r>
      <w:r w:rsidR="00A36C31" w:rsidRPr="001808B3">
        <w:rPr>
          <w:rFonts w:ascii="Times New Roman" w:hAnsi="Times New Roman"/>
          <w:sz w:val="32"/>
          <w:szCs w:val="32"/>
        </w:rPr>
        <w:t>239.07</w:t>
      </w:r>
      <w:r w:rsidR="00A36C31" w:rsidRPr="001808B3">
        <w:rPr>
          <w:rFonts w:ascii="Times New Roman" w:hAnsi="Times New Roman"/>
          <w:sz w:val="32"/>
          <w:szCs w:val="32"/>
        </w:rPr>
        <w:t>、</w:t>
      </w:r>
      <w:r w:rsidR="00A36C31" w:rsidRPr="001808B3">
        <w:rPr>
          <w:rFonts w:ascii="Times New Roman" w:hAnsi="Times New Roman"/>
          <w:sz w:val="32"/>
          <w:szCs w:val="32"/>
        </w:rPr>
        <w:t>196.54</w:t>
      </w:r>
      <w:r w:rsidR="00A36C31" w:rsidRPr="001808B3">
        <w:rPr>
          <w:rFonts w:ascii="Times New Roman" w:hAnsi="Times New Roman"/>
          <w:sz w:val="32"/>
          <w:szCs w:val="32"/>
        </w:rPr>
        <w:t>、</w:t>
      </w:r>
      <w:r w:rsidR="00A36C31" w:rsidRPr="001808B3">
        <w:rPr>
          <w:rFonts w:ascii="Times New Roman" w:hAnsi="Times New Roman"/>
          <w:sz w:val="32"/>
          <w:szCs w:val="32"/>
        </w:rPr>
        <w:t>210.53</w:t>
      </w:r>
      <w:r w:rsidR="00A36C31" w:rsidRPr="001808B3">
        <w:rPr>
          <w:rFonts w:ascii="Times New Roman" w:hAnsi="Times New Roman"/>
          <w:sz w:val="32"/>
          <w:szCs w:val="32"/>
        </w:rPr>
        <w:t>千克。</w:t>
      </w:r>
      <w:r w:rsidR="00A36C31" w:rsidRPr="001808B3">
        <w:rPr>
          <w:rFonts w:ascii="Times New Roman" w:hAnsi="Times New Roman"/>
          <w:sz w:val="32"/>
          <w:szCs w:val="32"/>
        </w:rPr>
        <w:t>2018</w:t>
      </w:r>
      <w:r w:rsidR="00A36C31" w:rsidRPr="001808B3">
        <w:rPr>
          <w:rFonts w:ascii="Times New Roman" w:hAnsi="Times New Roman"/>
          <w:sz w:val="32"/>
          <w:szCs w:val="32"/>
        </w:rPr>
        <w:t>年在山东省济宁市梁山县、河南省新乡市获嘉县大面积实打实收测产亩产</w:t>
      </w:r>
      <w:r w:rsidR="00A36C31" w:rsidRPr="001808B3">
        <w:rPr>
          <w:rFonts w:ascii="Times New Roman" w:hAnsi="Times New Roman"/>
          <w:sz w:val="32"/>
          <w:szCs w:val="32"/>
        </w:rPr>
        <w:t>289.3</w:t>
      </w:r>
      <w:r w:rsidR="00A36C31" w:rsidRPr="001808B3">
        <w:rPr>
          <w:rFonts w:ascii="Times New Roman" w:hAnsi="Times New Roman"/>
          <w:sz w:val="32"/>
          <w:szCs w:val="32"/>
        </w:rPr>
        <w:t>、</w:t>
      </w:r>
      <w:r w:rsidR="00A36C31" w:rsidRPr="001808B3">
        <w:rPr>
          <w:rFonts w:ascii="Times New Roman" w:hAnsi="Times New Roman"/>
          <w:sz w:val="32"/>
          <w:szCs w:val="32"/>
        </w:rPr>
        <w:t>334.7</w:t>
      </w:r>
      <w:r w:rsidR="00A36C31" w:rsidRPr="001808B3">
        <w:rPr>
          <w:rFonts w:ascii="Times New Roman" w:hAnsi="Times New Roman"/>
          <w:sz w:val="32"/>
          <w:szCs w:val="32"/>
        </w:rPr>
        <w:t>千克。</w:t>
      </w:r>
      <w:r w:rsidR="00A36C31" w:rsidRPr="001808B3">
        <w:rPr>
          <w:rFonts w:ascii="Times New Roman" w:hAnsi="Times New Roman"/>
          <w:sz w:val="32"/>
          <w:szCs w:val="32"/>
        </w:rPr>
        <w:t>2019</w:t>
      </w:r>
      <w:r w:rsidR="00A36C31" w:rsidRPr="001808B3">
        <w:rPr>
          <w:rFonts w:ascii="Times New Roman" w:hAnsi="Times New Roman"/>
          <w:sz w:val="32"/>
          <w:szCs w:val="32"/>
        </w:rPr>
        <w:t>年在河南省新乡市新乡县实打实收面积</w:t>
      </w:r>
      <w:r w:rsidR="00A36C31" w:rsidRPr="001808B3">
        <w:rPr>
          <w:rFonts w:ascii="Times New Roman" w:hAnsi="Times New Roman"/>
          <w:sz w:val="32"/>
          <w:szCs w:val="32"/>
        </w:rPr>
        <w:t>100.4</w:t>
      </w:r>
      <w:r w:rsidR="00A36C31" w:rsidRPr="001808B3">
        <w:rPr>
          <w:rFonts w:ascii="Times New Roman" w:hAnsi="Times New Roman"/>
          <w:sz w:val="32"/>
          <w:szCs w:val="32"/>
        </w:rPr>
        <w:t>亩，亩产达到</w:t>
      </w:r>
      <w:r w:rsidR="00A36C31" w:rsidRPr="001808B3">
        <w:rPr>
          <w:rFonts w:ascii="Times New Roman" w:hAnsi="Times New Roman"/>
          <w:sz w:val="32"/>
          <w:szCs w:val="32"/>
        </w:rPr>
        <w:t>303.1</w:t>
      </w:r>
      <w:r w:rsidR="00E03347">
        <w:rPr>
          <w:rFonts w:ascii="Times New Roman" w:hAnsi="Times New Roman" w:hint="eastAsia"/>
          <w:sz w:val="32"/>
          <w:szCs w:val="32"/>
        </w:rPr>
        <w:t>千克</w:t>
      </w:r>
      <w:r w:rsidR="00A36C31" w:rsidRPr="001808B3">
        <w:rPr>
          <w:rFonts w:ascii="Times New Roman" w:hAnsi="Times New Roman"/>
          <w:sz w:val="32"/>
          <w:szCs w:val="32"/>
        </w:rPr>
        <w:t>，为中国第一例实收面积超过</w:t>
      </w:r>
      <w:r w:rsidR="00A36C31" w:rsidRPr="001808B3">
        <w:rPr>
          <w:rFonts w:ascii="Times New Roman" w:hAnsi="Times New Roman"/>
          <w:sz w:val="32"/>
          <w:szCs w:val="32"/>
        </w:rPr>
        <w:t>100</w:t>
      </w:r>
      <w:r w:rsidR="00A36C31" w:rsidRPr="001808B3">
        <w:rPr>
          <w:rFonts w:ascii="Times New Roman" w:hAnsi="Times New Roman"/>
          <w:sz w:val="32"/>
          <w:szCs w:val="32"/>
        </w:rPr>
        <w:t>亩、亩产超</w:t>
      </w:r>
      <w:r w:rsidR="00A36C31" w:rsidRPr="001808B3">
        <w:rPr>
          <w:rFonts w:ascii="Times New Roman" w:hAnsi="Times New Roman"/>
          <w:sz w:val="32"/>
          <w:szCs w:val="32"/>
        </w:rPr>
        <w:t>300</w:t>
      </w:r>
      <w:r w:rsidR="00E03347">
        <w:rPr>
          <w:rFonts w:ascii="Times New Roman" w:hAnsi="Times New Roman" w:hint="eastAsia"/>
          <w:sz w:val="32"/>
          <w:szCs w:val="32"/>
        </w:rPr>
        <w:t>千克</w:t>
      </w:r>
      <w:r w:rsidR="00A36C31" w:rsidRPr="001808B3">
        <w:rPr>
          <w:rFonts w:ascii="Times New Roman" w:hAnsi="Times New Roman"/>
          <w:sz w:val="32"/>
          <w:szCs w:val="32"/>
        </w:rPr>
        <w:t>的高产典型。目前该技术正在黄淮海夏大豆主产区推广应用。</w:t>
      </w:r>
    </w:p>
    <w:p w14:paraId="245B4506" w14:textId="69C0CB8E" w:rsidR="008A06EA" w:rsidRPr="001808B3" w:rsidRDefault="008A06EA" w:rsidP="001808B3">
      <w:pPr>
        <w:snapToGrid w:val="0"/>
        <w:spacing w:line="600" w:lineRule="exact"/>
        <w:ind w:firstLine="640"/>
        <w:rPr>
          <w:rFonts w:ascii="Times New Roman" w:eastAsia="楷体" w:hAnsi="Times New Roman"/>
          <w:b/>
          <w:sz w:val="32"/>
          <w:szCs w:val="32"/>
        </w:rPr>
      </w:pPr>
      <w:r w:rsidRPr="001808B3">
        <w:rPr>
          <w:rFonts w:ascii="Times New Roman" w:eastAsia="楷体" w:hAnsi="Times New Roman"/>
          <w:b/>
          <w:sz w:val="32"/>
          <w:szCs w:val="32"/>
        </w:rPr>
        <w:t>（三）提质增效情况</w:t>
      </w:r>
      <w:r w:rsidR="001808B3" w:rsidRPr="001808B3">
        <w:rPr>
          <w:rFonts w:ascii="Times New Roman" w:eastAsia="楷体_GB2312" w:hAnsi="Times New Roman"/>
          <w:b/>
          <w:color w:val="000000"/>
          <w:sz w:val="28"/>
          <w:szCs w:val="28"/>
        </w:rPr>
        <w:t>（技术试验、示范或推广过程中节约成本、提升品质、增加效益、保护耕地与生态环保等情况）</w:t>
      </w:r>
    </w:p>
    <w:p w14:paraId="5C73BC30" w14:textId="77777777" w:rsidR="008A06EA" w:rsidRPr="001808B3" w:rsidRDefault="008A06EA" w:rsidP="001808B3">
      <w:pPr>
        <w:spacing w:line="600" w:lineRule="exact"/>
        <w:ind w:firstLine="640"/>
        <w:rPr>
          <w:rFonts w:ascii="Times New Roman" w:eastAsiaTheme="minorEastAsia" w:hAnsi="Times New Roman"/>
          <w:sz w:val="32"/>
          <w:szCs w:val="32"/>
        </w:rPr>
      </w:pPr>
      <w:r w:rsidRPr="001808B3">
        <w:rPr>
          <w:rFonts w:ascii="Times New Roman" w:eastAsiaTheme="minorEastAsia" w:hAnsi="Times New Roman"/>
          <w:sz w:val="32"/>
          <w:szCs w:val="32"/>
        </w:rPr>
        <w:t>和常规技术相比，应用该技术可增产大豆</w:t>
      </w:r>
      <w:r w:rsidRPr="001808B3">
        <w:rPr>
          <w:rFonts w:ascii="Times New Roman" w:eastAsiaTheme="minorEastAsia" w:hAnsi="Times New Roman"/>
          <w:sz w:val="32"/>
          <w:szCs w:val="32"/>
        </w:rPr>
        <w:t>10%</w:t>
      </w:r>
      <w:r w:rsidRPr="001808B3">
        <w:rPr>
          <w:rFonts w:ascii="Times New Roman" w:eastAsiaTheme="minorEastAsia" w:hAnsi="Times New Roman"/>
          <w:sz w:val="32"/>
          <w:szCs w:val="32"/>
        </w:rPr>
        <w:t>以上，水分、肥料利用率提高</w:t>
      </w:r>
      <w:r w:rsidRPr="001808B3">
        <w:rPr>
          <w:rFonts w:ascii="Times New Roman" w:eastAsiaTheme="minorEastAsia" w:hAnsi="Times New Roman"/>
          <w:sz w:val="32"/>
          <w:szCs w:val="32"/>
        </w:rPr>
        <w:t>10%</w:t>
      </w:r>
      <w:r w:rsidRPr="001808B3">
        <w:rPr>
          <w:rFonts w:ascii="Times New Roman" w:eastAsiaTheme="minorEastAsia" w:hAnsi="Times New Roman"/>
          <w:sz w:val="32"/>
          <w:szCs w:val="32"/>
        </w:rPr>
        <w:t>以上，降低化肥、农药用量</w:t>
      </w:r>
      <w:r w:rsidRPr="001808B3">
        <w:rPr>
          <w:rFonts w:ascii="Times New Roman" w:eastAsiaTheme="minorEastAsia" w:hAnsi="Times New Roman"/>
          <w:sz w:val="32"/>
          <w:szCs w:val="32"/>
        </w:rPr>
        <w:t>5%</w:t>
      </w:r>
      <w:r w:rsidRPr="001808B3">
        <w:rPr>
          <w:rFonts w:ascii="Times New Roman" w:eastAsiaTheme="minorEastAsia" w:hAnsi="Times New Roman"/>
          <w:sz w:val="32"/>
          <w:szCs w:val="32"/>
        </w:rPr>
        <w:t>以上，亩增收节支</w:t>
      </w:r>
      <w:r w:rsidRPr="001808B3">
        <w:rPr>
          <w:rFonts w:ascii="Times New Roman" w:eastAsiaTheme="minorEastAsia" w:hAnsi="Times New Roman"/>
          <w:sz w:val="32"/>
          <w:szCs w:val="32"/>
        </w:rPr>
        <w:t>60</w:t>
      </w:r>
      <w:r w:rsidRPr="001808B3">
        <w:rPr>
          <w:rFonts w:ascii="Times New Roman" w:eastAsiaTheme="minorEastAsia" w:hAnsi="Times New Roman"/>
          <w:sz w:val="32"/>
          <w:szCs w:val="32"/>
        </w:rPr>
        <w:t>元以上，同时秸秆全量还田且覆盖在耕层表面，避免土壤板结，提高土壤蓄水保墒能力，土壤肥力不断提高，水土流失减少，并可杜绝因秸秆焚烧造成的环境污染。通过优质高产大豆新品种应用且生产过程中减肥、减药，</w:t>
      </w:r>
      <w:r w:rsidR="00A36C31" w:rsidRPr="001808B3">
        <w:rPr>
          <w:rFonts w:ascii="Times New Roman" w:eastAsiaTheme="minorEastAsia" w:hAnsi="Times New Roman"/>
          <w:sz w:val="32"/>
          <w:szCs w:val="32"/>
        </w:rPr>
        <w:lastRenderedPageBreak/>
        <w:t>提高</w:t>
      </w:r>
      <w:r w:rsidRPr="001808B3">
        <w:rPr>
          <w:rFonts w:ascii="Times New Roman" w:eastAsiaTheme="minorEastAsia" w:hAnsi="Times New Roman"/>
          <w:sz w:val="32"/>
          <w:szCs w:val="32"/>
        </w:rPr>
        <w:t>大豆品质。</w:t>
      </w:r>
    </w:p>
    <w:p w14:paraId="5F076270" w14:textId="720348F7" w:rsidR="008A06EA" w:rsidRPr="001808B3" w:rsidRDefault="008A06EA" w:rsidP="001808B3">
      <w:pPr>
        <w:snapToGrid w:val="0"/>
        <w:spacing w:line="600" w:lineRule="exact"/>
        <w:ind w:firstLineChars="200" w:firstLine="643"/>
        <w:rPr>
          <w:rFonts w:ascii="Times New Roman" w:eastAsia="楷体_GB2312" w:hAnsi="Times New Roman"/>
          <w:b/>
          <w:i/>
          <w:color w:val="000000"/>
          <w:sz w:val="28"/>
          <w:szCs w:val="28"/>
        </w:rPr>
      </w:pPr>
      <w:r w:rsidRPr="001808B3">
        <w:rPr>
          <w:rFonts w:ascii="Times New Roman" w:eastAsia="楷体" w:hAnsi="Times New Roman"/>
          <w:b/>
          <w:sz w:val="32"/>
          <w:szCs w:val="32"/>
        </w:rPr>
        <w:t>（四）技术获奖情况</w:t>
      </w:r>
      <w:r w:rsidR="001808B3" w:rsidRPr="001808B3">
        <w:rPr>
          <w:rFonts w:ascii="Times New Roman" w:eastAsia="楷体_GB2312" w:hAnsi="Times New Roman"/>
          <w:b/>
          <w:color w:val="000000"/>
          <w:sz w:val="28"/>
          <w:szCs w:val="28"/>
        </w:rPr>
        <w:t>（该技术为核心的科技成果获得科技奖励等情况）</w:t>
      </w:r>
    </w:p>
    <w:p w14:paraId="39585D32" w14:textId="77777777" w:rsidR="008A06EA" w:rsidRPr="001808B3" w:rsidRDefault="008A06EA" w:rsidP="00581C4C">
      <w:pPr>
        <w:spacing w:line="600" w:lineRule="exact"/>
        <w:ind w:firstLineChars="200" w:firstLine="640"/>
        <w:rPr>
          <w:rFonts w:ascii="Times New Roman" w:eastAsiaTheme="minorEastAsia" w:hAnsi="Times New Roman"/>
          <w:sz w:val="32"/>
          <w:szCs w:val="32"/>
        </w:rPr>
      </w:pPr>
      <w:r w:rsidRPr="001808B3">
        <w:rPr>
          <w:rFonts w:ascii="Times New Roman" w:eastAsiaTheme="minorEastAsia" w:hAnsi="Times New Roman"/>
          <w:sz w:val="32"/>
          <w:szCs w:val="32"/>
        </w:rPr>
        <w:t>未申报科技奖励。</w:t>
      </w:r>
    </w:p>
    <w:p w14:paraId="0DFC2055" w14:textId="6B31EE32" w:rsidR="00DE7E7E" w:rsidRPr="001808B3" w:rsidRDefault="00DE7E7E" w:rsidP="001808B3">
      <w:pPr>
        <w:snapToGrid w:val="0"/>
        <w:spacing w:line="600" w:lineRule="exact"/>
        <w:ind w:firstLineChars="200" w:firstLine="640"/>
        <w:rPr>
          <w:rFonts w:ascii="Times New Roman" w:eastAsia="黑体" w:hAnsi="Times New Roman"/>
          <w:color w:val="000000"/>
          <w:sz w:val="36"/>
          <w:szCs w:val="36"/>
        </w:rPr>
      </w:pPr>
      <w:r w:rsidRPr="001808B3">
        <w:rPr>
          <w:rFonts w:ascii="Times New Roman" w:eastAsia="黑体" w:hAnsi="Times New Roman"/>
          <w:sz w:val="32"/>
          <w:szCs w:val="32"/>
        </w:rPr>
        <w:t>二、技术要点</w:t>
      </w:r>
      <w:r w:rsidR="001808B3" w:rsidRPr="001808B3">
        <w:rPr>
          <w:rFonts w:ascii="Times New Roman" w:eastAsia="黑体" w:hAnsi="Times New Roman"/>
          <w:color w:val="000000"/>
          <w:sz w:val="28"/>
          <w:szCs w:val="28"/>
        </w:rPr>
        <w:t>（核心技术及其配套技术主要内容）</w:t>
      </w:r>
    </w:p>
    <w:p w14:paraId="1C711634" w14:textId="031321F9" w:rsidR="00DE7E7E" w:rsidRPr="001808B3" w:rsidRDefault="00DE7E7E" w:rsidP="00581C4C">
      <w:pPr>
        <w:adjustRightInd w:val="0"/>
        <w:snapToGrid w:val="0"/>
        <w:spacing w:line="600" w:lineRule="exact"/>
        <w:ind w:leftChars="50" w:left="105" w:firstLineChars="200" w:firstLine="643"/>
        <w:rPr>
          <w:rFonts w:ascii="Times New Roman" w:eastAsiaTheme="minorEastAsia" w:hAnsi="Times New Roman"/>
          <w:sz w:val="32"/>
          <w:szCs w:val="32"/>
        </w:rPr>
      </w:pPr>
      <w:r w:rsidRPr="001808B3">
        <w:rPr>
          <w:rFonts w:ascii="Times New Roman" w:eastAsiaTheme="minorEastAsia" w:hAnsi="Times New Roman"/>
          <w:b/>
          <w:bCs/>
          <w:sz w:val="32"/>
          <w:szCs w:val="32"/>
        </w:rPr>
        <w:t>1.</w:t>
      </w:r>
      <w:r w:rsidRPr="001808B3">
        <w:rPr>
          <w:rFonts w:ascii="Times New Roman" w:eastAsiaTheme="minorEastAsia" w:hAnsi="Times New Roman"/>
          <w:b/>
          <w:bCs/>
          <w:sz w:val="32"/>
          <w:szCs w:val="32"/>
        </w:rPr>
        <w:t>优质高产大豆新品种选择：</w:t>
      </w:r>
      <w:r w:rsidRPr="001808B3">
        <w:rPr>
          <w:rFonts w:ascii="Times New Roman" w:eastAsiaTheme="minorEastAsia" w:hAnsi="Times New Roman"/>
          <w:sz w:val="32"/>
          <w:szCs w:val="32"/>
        </w:rPr>
        <w:t>蛋白质、豆浆产率和豆腐产率较高；高产田块大面积种植</w:t>
      </w:r>
      <w:r w:rsidR="00236D90" w:rsidRPr="001808B3">
        <w:rPr>
          <w:rFonts w:ascii="Times New Roman" w:eastAsiaTheme="minorEastAsia" w:hAnsi="Times New Roman"/>
          <w:sz w:val="32"/>
          <w:szCs w:val="32"/>
        </w:rPr>
        <w:t>可</w:t>
      </w:r>
      <w:r w:rsidRPr="001808B3">
        <w:rPr>
          <w:rFonts w:ascii="Times New Roman" w:eastAsiaTheme="minorEastAsia" w:hAnsi="Times New Roman"/>
          <w:sz w:val="32"/>
          <w:szCs w:val="32"/>
        </w:rPr>
        <w:t>达到</w:t>
      </w:r>
      <w:r w:rsidRPr="001808B3">
        <w:rPr>
          <w:rFonts w:ascii="Times New Roman" w:eastAsiaTheme="minorEastAsia" w:hAnsi="Times New Roman"/>
          <w:sz w:val="32"/>
          <w:szCs w:val="32"/>
        </w:rPr>
        <w:t>200</w:t>
      </w:r>
      <w:r w:rsidRPr="001808B3">
        <w:rPr>
          <w:rFonts w:ascii="Times New Roman" w:eastAsiaTheme="minorEastAsia" w:hAnsi="Times New Roman"/>
          <w:sz w:val="32"/>
          <w:szCs w:val="32"/>
        </w:rPr>
        <w:t>千克</w:t>
      </w:r>
      <w:r w:rsidRPr="001808B3">
        <w:rPr>
          <w:rFonts w:ascii="Times New Roman" w:eastAsiaTheme="minorEastAsia" w:hAnsi="Times New Roman"/>
          <w:sz w:val="32"/>
          <w:szCs w:val="32"/>
        </w:rPr>
        <w:t>/</w:t>
      </w:r>
      <w:r w:rsidRPr="001808B3">
        <w:rPr>
          <w:rFonts w:ascii="Times New Roman" w:eastAsiaTheme="minorEastAsia" w:hAnsi="Times New Roman"/>
          <w:sz w:val="32"/>
          <w:szCs w:val="32"/>
        </w:rPr>
        <w:t>亩；抗大豆花叶病毒、疫霉根腐病，抗旱、耐涝，稳产性好；抗倒性好，底荚高度适中，成熟时落叶性好，不裂荚。</w:t>
      </w:r>
    </w:p>
    <w:p w14:paraId="396D7AA5" w14:textId="44C94479" w:rsidR="00DE7E7E" w:rsidRPr="001808B3" w:rsidRDefault="00DE7E7E" w:rsidP="00581C4C">
      <w:pPr>
        <w:adjustRightInd w:val="0"/>
        <w:snapToGrid w:val="0"/>
        <w:spacing w:line="600" w:lineRule="exact"/>
        <w:ind w:firstLineChars="200" w:firstLine="643"/>
        <w:rPr>
          <w:rFonts w:ascii="Times New Roman" w:eastAsiaTheme="minorEastAsia" w:hAnsi="Times New Roman"/>
          <w:sz w:val="32"/>
          <w:szCs w:val="32"/>
        </w:rPr>
      </w:pPr>
      <w:r w:rsidRPr="001808B3">
        <w:rPr>
          <w:rFonts w:ascii="Times New Roman" w:eastAsiaTheme="minorEastAsia" w:hAnsi="Times New Roman"/>
          <w:b/>
          <w:bCs/>
          <w:sz w:val="32"/>
          <w:szCs w:val="32"/>
        </w:rPr>
        <w:t>2.</w:t>
      </w:r>
      <w:r w:rsidRPr="001808B3">
        <w:rPr>
          <w:rFonts w:ascii="Times New Roman" w:eastAsiaTheme="minorEastAsia" w:hAnsi="Times New Roman"/>
          <w:b/>
          <w:bCs/>
          <w:sz w:val="32"/>
          <w:szCs w:val="32"/>
        </w:rPr>
        <w:t>种子处理：</w:t>
      </w:r>
      <w:r w:rsidRPr="001808B3">
        <w:rPr>
          <w:rFonts w:ascii="Times New Roman" w:eastAsiaTheme="minorEastAsia" w:hAnsi="Times New Roman"/>
          <w:sz w:val="32"/>
          <w:szCs w:val="32"/>
        </w:rPr>
        <w:t>精选种子，保证种子发芽率。按照每粒大豆种子粘附根瘤菌</w:t>
      </w:r>
      <w:r w:rsidRPr="001808B3">
        <w:rPr>
          <w:rFonts w:ascii="Times New Roman" w:eastAsiaTheme="minorEastAsia" w:hAnsi="Times New Roman"/>
          <w:sz w:val="32"/>
          <w:szCs w:val="32"/>
        </w:rPr>
        <w:t>10</w:t>
      </w:r>
      <w:r w:rsidRPr="001808B3">
        <w:rPr>
          <w:rFonts w:ascii="Times New Roman" w:eastAsiaTheme="minorEastAsia" w:hAnsi="Times New Roman"/>
          <w:sz w:val="32"/>
          <w:szCs w:val="32"/>
          <w:vertAlign w:val="superscript"/>
        </w:rPr>
        <w:t>5</w:t>
      </w:r>
      <w:r w:rsidRPr="001808B3">
        <w:rPr>
          <w:rFonts w:ascii="Times New Roman" w:eastAsiaTheme="minorEastAsia" w:hAnsi="Times New Roman"/>
          <w:sz w:val="32"/>
          <w:szCs w:val="32"/>
        </w:rPr>
        <w:t>～</w:t>
      </w:r>
      <w:r w:rsidRPr="001808B3">
        <w:rPr>
          <w:rFonts w:ascii="Times New Roman" w:eastAsiaTheme="minorEastAsia" w:hAnsi="Times New Roman"/>
          <w:sz w:val="32"/>
          <w:szCs w:val="32"/>
        </w:rPr>
        <w:t>10</w:t>
      </w:r>
      <w:r w:rsidRPr="001808B3">
        <w:rPr>
          <w:rFonts w:ascii="Times New Roman" w:eastAsiaTheme="minorEastAsia" w:hAnsi="Times New Roman"/>
          <w:sz w:val="32"/>
          <w:szCs w:val="32"/>
          <w:vertAlign w:val="superscript"/>
        </w:rPr>
        <w:t>6</w:t>
      </w:r>
      <w:r w:rsidRPr="001808B3">
        <w:rPr>
          <w:rFonts w:ascii="Times New Roman" w:eastAsiaTheme="minorEastAsia" w:hAnsi="Times New Roman"/>
          <w:sz w:val="32"/>
          <w:szCs w:val="32"/>
        </w:rPr>
        <w:t>个的用量接种根瘤菌剂，直接拌种或采用高分子复合材料包膜根瘤菌包衣技术。根瘤菌直接拌种后要尽快播种（</w:t>
      </w:r>
      <w:r w:rsidRPr="001808B3">
        <w:rPr>
          <w:rFonts w:ascii="Times New Roman" w:eastAsiaTheme="minorEastAsia" w:hAnsi="Times New Roman"/>
          <w:sz w:val="32"/>
          <w:szCs w:val="32"/>
        </w:rPr>
        <w:t>12</w:t>
      </w:r>
      <w:r w:rsidRPr="001808B3">
        <w:rPr>
          <w:rFonts w:ascii="Times New Roman" w:eastAsiaTheme="minorEastAsia" w:hAnsi="Times New Roman"/>
          <w:sz w:val="32"/>
          <w:szCs w:val="32"/>
        </w:rPr>
        <w:t>小时内）；采用高分子复合材料包膜技术，可以在播前</w:t>
      </w:r>
      <w:r w:rsidRPr="001808B3">
        <w:rPr>
          <w:rFonts w:ascii="Times New Roman" w:eastAsiaTheme="minorEastAsia" w:hAnsi="Times New Roman"/>
          <w:sz w:val="32"/>
          <w:szCs w:val="32"/>
        </w:rPr>
        <w:t>1</w:t>
      </w:r>
      <w:r w:rsidR="00E03347">
        <w:rPr>
          <w:rFonts w:ascii="Times New Roman" w:eastAsiaTheme="minorEastAsia" w:hAnsi="Times New Roman" w:hint="eastAsia"/>
          <w:sz w:val="32"/>
          <w:szCs w:val="32"/>
        </w:rPr>
        <w:t>—</w:t>
      </w:r>
      <w:r w:rsidRPr="001808B3">
        <w:rPr>
          <w:rFonts w:ascii="Times New Roman" w:eastAsiaTheme="minorEastAsia" w:hAnsi="Times New Roman"/>
          <w:sz w:val="32"/>
          <w:szCs w:val="32"/>
        </w:rPr>
        <w:t>2</w:t>
      </w:r>
      <w:r w:rsidRPr="001808B3">
        <w:rPr>
          <w:rFonts w:ascii="Times New Roman" w:eastAsiaTheme="minorEastAsia" w:hAnsi="Times New Roman"/>
          <w:sz w:val="32"/>
          <w:szCs w:val="32"/>
        </w:rPr>
        <w:t>个月将根瘤菌包衣到种子上，适合大面积机械化播种。防治病害用</w:t>
      </w:r>
      <w:r w:rsidRPr="001808B3">
        <w:rPr>
          <w:rFonts w:ascii="Times New Roman" w:eastAsiaTheme="minorEastAsia" w:hAnsi="Times New Roman"/>
          <w:sz w:val="32"/>
          <w:szCs w:val="32"/>
        </w:rPr>
        <w:t>7.4%</w:t>
      </w:r>
      <w:r w:rsidRPr="001808B3">
        <w:rPr>
          <w:rFonts w:ascii="Times New Roman" w:eastAsiaTheme="minorEastAsia" w:hAnsi="Times New Roman"/>
          <w:sz w:val="32"/>
          <w:szCs w:val="32"/>
        </w:rPr>
        <w:t>苯醚甲环唑</w:t>
      </w:r>
      <w:r w:rsidRPr="001808B3">
        <w:rPr>
          <w:rFonts w:ascii="Times New Roman" w:eastAsiaTheme="minorEastAsia" w:hAnsi="Times New Roman"/>
          <w:sz w:val="32"/>
          <w:szCs w:val="32"/>
        </w:rPr>
        <w:t>·</w:t>
      </w:r>
      <w:r w:rsidRPr="001808B3">
        <w:rPr>
          <w:rFonts w:ascii="Times New Roman" w:eastAsiaTheme="minorEastAsia" w:hAnsi="Times New Roman"/>
          <w:sz w:val="32"/>
          <w:szCs w:val="32"/>
        </w:rPr>
        <w:t>吡唑醚菌酯</w:t>
      </w:r>
      <w:r w:rsidRPr="001808B3">
        <w:rPr>
          <w:rFonts w:ascii="Times New Roman" w:eastAsiaTheme="minorEastAsia" w:hAnsi="Times New Roman"/>
          <w:sz w:val="32"/>
          <w:szCs w:val="32"/>
        </w:rPr>
        <w:t>FS</w:t>
      </w:r>
      <w:r w:rsidRPr="001808B3">
        <w:rPr>
          <w:rFonts w:ascii="Times New Roman" w:eastAsiaTheme="minorEastAsia" w:hAnsi="Times New Roman"/>
          <w:sz w:val="32"/>
          <w:szCs w:val="32"/>
        </w:rPr>
        <w:t>拌种。每亩播种量在</w:t>
      </w:r>
      <w:r w:rsidRPr="001808B3">
        <w:rPr>
          <w:rFonts w:ascii="Times New Roman" w:eastAsiaTheme="minorEastAsia" w:hAnsi="Times New Roman"/>
          <w:sz w:val="32"/>
          <w:szCs w:val="32"/>
        </w:rPr>
        <w:t>3</w:t>
      </w:r>
      <w:r w:rsidRPr="001808B3">
        <w:rPr>
          <w:rFonts w:ascii="Times New Roman" w:eastAsiaTheme="minorEastAsia" w:hAnsi="Times New Roman"/>
          <w:sz w:val="32"/>
          <w:szCs w:val="32"/>
        </w:rPr>
        <w:t>～</w:t>
      </w:r>
      <w:r w:rsidRPr="001808B3">
        <w:rPr>
          <w:rFonts w:ascii="Times New Roman" w:eastAsiaTheme="minorEastAsia" w:hAnsi="Times New Roman"/>
          <w:sz w:val="32"/>
          <w:szCs w:val="32"/>
        </w:rPr>
        <w:t>4</w:t>
      </w:r>
      <w:r w:rsidRPr="001808B3">
        <w:rPr>
          <w:rFonts w:ascii="Times New Roman" w:eastAsiaTheme="minorEastAsia" w:hAnsi="Times New Roman"/>
          <w:sz w:val="32"/>
          <w:szCs w:val="32"/>
        </w:rPr>
        <w:t>千克之间，保苗</w:t>
      </w:r>
      <w:r w:rsidRPr="001808B3">
        <w:rPr>
          <w:rFonts w:ascii="Times New Roman" w:eastAsiaTheme="minorEastAsia" w:hAnsi="Times New Roman"/>
          <w:sz w:val="32"/>
          <w:szCs w:val="32"/>
        </w:rPr>
        <w:t>1.5</w:t>
      </w:r>
      <w:r w:rsidRPr="001808B3">
        <w:rPr>
          <w:rFonts w:ascii="Times New Roman" w:eastAsiaTheme="minorEastAsia" w:hAnsi="Times New Roman"/>
          <w:sz w:val="32"/>
          <w:szCs w:val="32"/>
        </w:rPr>
        <w:t>万株。</w:t>
      </w:r>
    </w:p>
    <w:p w14:paraId="3806D6CC" w14:textId="0F133AD1" w:rsidR="00DE7E7E" w:rsidRPr="001808B3" w:rsidRDefault="00DE7E7E" w:rsidP="00581C4C">
      <w:pPr>
        <w:adjustRightInd w:val="0"/>
        <w:snapToGrid w:val="0"/>
        <w:spacing w:line="600" w:lineRule="exact"/>
        <w:ind w:firstLineChars="200" w:firstLine="643"/>
        <w:rPr>
          <w:rFonts w:ascii="Times New Roman" w:eastAsiaTheme="minorEastAsia" w:hAnsi="Times New Roman"/>
          <w:sz w:val="32"/>
          <w:szCs w:val="32"/>
        </w:rPr>
      </w:pPr>
      <w:r w:rsidRPr="001808B3">
        <w:rPr>
          <w:rFonts w:ascii="Times New Roman" w:eastAsiaTheme="minorEastAsia" w:hAnsi="Times New Roman"/>
          <w:b/>
          <w:bCs/>
          <w:sz w:val="32"/>
          <w:szCs w:val="32"/>
        </w:rPr>
        <w:t>3.</w:t>
      </w:r>
      <w:r w:rsidRPr="001808B3">
        <w:rPr>
          <w:rFonts w:ascii="Times New Roman" w:eastAsiaTheme="minorEastAsia" w:hAnsi="Times New Roman"/>
          <w:b/>
          <w:bCs/>
          <w:sz w:val="32"/>
          <w:szCs w:val="32"/>
        </w:rPr>
        <w:t>小麦秸秆处理：</w:t>
      </w:r>
      <w:r w:rsidRPr="001808B3">
        <w:rPr>
          <w:rFonts w:ascii="Times New Roman" w:eastAsiaTheme="minorEastAsia" w:hAnsi="Times New Roman"/>
          <w:sz w:val="32"/>
          <w:szCs w:val="32"/>
        </w:rPr>
        <w:t>综合考虑小麦收获成本及籽粒损失，建议小麦收获茬高</w:t>
      </w:r>
      <w:r w:rsidRPr="001808B3">
        <w:rPr>
          <w:rFonts w:ascii="Times New Roman" w:eastAsiaTheme="minorEastAsia" w:hAnsi="Times New Roman"/>
          <w:sz w:val="32"/>
          <w:szCs w:val="32"/>
        </w:rPr>
        <w:t>30</w:t>
      </w:r>
      <w:r w:rsidRPr="001808B3">
        <w:rPr>
          <w:rFonts w:ascii="Times New Roman" w:eastAsiaTheme="minorEastAsia" w:hAnsi="Times New Roman"/>
          <w:sz w:val="32"/>
          <w:szCs w:val="32"/>
        </w:rPr>
        <w:t>厘米，不对小麦秸秆进行粉碎、抛撒。</w:t>
      </w:r>
    </w:p>
    <w:p w14:paraId="53C3FD0D" w14:textId="4F838A72" w:rsidR="0077007C" w:rsidRPr="001808B3" w:rsidRDefault="00DE7E7E" w:rsidP="00581C4C">
      <w:pPr>
        <w:adjustRightInd w:val="0"/>
        <w:snapToGrid w:val="0"/>
        <w:spacing w:line="600" w:lineRule="exact"/>
        <w:ind w:firstLineChars="200" w:firstLine="643"/>
        <w:rPr>
          <w:rFonts w:ascii="Times New Roman" w:eastAsiaTheme="minorEastAsia" w:hAnsi="Times New Roman"/>
          <w:sz w:val="32"/>
          <w:szCs w:val="32"/>
        </w:rPr>
      </w:pPr>
      <w:r w:rsidRPr="001808B3">
        <w:rPr>
          <w:rFonts w:ascii="Times New Roman" w:eastAsiaTheme="minorEastAsia" w:hAnsi="Times New Roman"/>
          <w:b/>
          <w:bCs/>
          <w:sz w:val="32"/>
          <w:szCs w:val="32"/>
        </w:rPr>
        <w:t>4.</w:t>
      </w:r>
      <w:r w:rsidRPr="001808B3">
        <w:rPr>
          <w:rFonts w:ascii="Times New Roman" w:eastAsiaTheme="minorEastAsia" w:hAnsi="Times New Roman"/>
          <w:b/>
          <w:bCs/>
          <w:sz w:val="32"/>
          <w:szCs w:val="32"/>
        </w:rPr>
        <w:t>麦茬免耕覆秸精量播种：</w:t>
      </w:r>
      <w:r w:rsidRPr="001808B3">
        <w:rPr>
          <w:rFonts w:ascii="Times New Roman" w:eastAsiaTheme="minorEastAsia" w:hAnsi="Times New Roman"/>
          <w:sz w:val="32"/>
          <w:szCs w:val="32"/>
        </w:rPr>
        <w:t>麦收后趁墒播种，宜早不宜晚，底墒不足时造墒播种。采用麦茬地大豆免耕覆秸播种机播种</w:t>
      </w:r>
      <w:r w:rsidR="00E30289" w:rsidRPr="001808B3">
        <w:rPr>
          <w:rFonts w:ascii="Times New Roman" w:eastAsiaTheme="minorEastAsia" w:hAnsi="Times New Roman"/>
          <w:sz w:val="32"/>
          <w:szCs w:val="32"/>
        </w:rPr>
        <w:t>（图</w:t>
      </w:r>
      <w:r w:rsidR="00E30289" w:rsidRPr="001808B3">
        <w:rPr>
          <w:rFonts w:ascii="Times New Roman" w:eastAsiaTheme="minorEastAsia" w:hAnsi="Times New Roman"/>
          <w:sz w:val="32"/>
          <w:szCs w:val="32"/>
        </w:rPr>
        <w:t>1</w:t>
      </w:r>
      <w:r w:rsidR="00E30289" w:rsidRPr="001808B3">
        <w:rPr>
          <w:rFonts w:ascii="Times New Roman" w:eastAsiaTheme="minorEastAsia" w:hAnsi="Times New Roman"/>
          <w:sz w:val="32"/>
          <w:szCs w:val="32"/>
        </w:rPr>
        <w:t>）</w:t>
      </w:r>
      <w:r w:rsidRPr="001808B3">
        <w:rPr>
          <w:rFonts w:ascii="Times New Roman" w:eastAsiaTheme="minorEastAsia" w:hAnsi="Times New Roman"/>
          <w:sz w:val="32"/>
          <w:szCs w:val="32"/>
        </w:rPr>
        <w:t>，横向抛秸、侧深施肥（药）、精量播种、封闭除草、秸秆覆盖一次完成</w:t>
      </w:r>
      <w:r w:rsidR="0077007C" w:rsidRPr="001808B3">
        <w:rPr>
          <w:rFonts w:ascii="Times New Roman" w:eastAsiaTheme="minorEastAsia" w:hAnsi="Times New Roman"/>
          <w:sz w:val="32"/>
          <w:szCs w:val="32"/>
        </w:rPr>
        <w:t>（图</w:t>
      </w:r>
      <w:r w:rsidR="0077007C" w:rsidRPr="001808B3">
        <w:rPr>
          <w:rFonts w:ascii="Times New Roman" w:eastAsiaTheme="minorEastAsia" w:hAnsi="Times New Roman"/>
          <w:sz w:val="32"/>
          <w:szCs w:val="32"/>
        </w:rPr>
        <w:t>2</w:t>
      </w:r>
      <w:r w:rsidR="0077007C" w:rsidRPr="001808B3">
        <w:rPr>
          <w:rFonts w:ascii="Times New Roman" w:eastAsiaTheme="minorEastAsia" w:hAnsi="Times New Roman"/>
          <w:sz w:val="32"/>
          <w:szCs w:val="32"/>
        </w:rPr>
        <w:t>）</w:t>
      </w:r>
      <w:r w:rsidRPr="001808B3">
        <w:rPr>
          <w:rFonts w:ascii="Times New Roman" w:eastAsiaTheme="minorEastAsia" w:hAnsi="Times New Roman"/>
          <w:sz w:val="32"/>
          <w:szCs w:val="32"/>
        </w:rPr>
        <w:t>，行距</w:t>
      </w:r>
      <w:r w:rsidRPr="001808B3">
        <w:rPr>
          <w:rFonts w:ascii="Times New Roman" w:eastAsiaTheme="minorEastAsia" w:hAnsi="Times New Roman"/>
          <w:sz w:val="32"/>
          <w:szCs w:val="32"/>
        </w:rPr>
        <w:t>40</w:t>
      </w:r>
      <w:r w:rsidRPr="001808B3">
        <w:rPr>
          <w:rFonts w:ascii="Times New Roman" w:eastAsiaTheme="minorEastAsia" w:hAnsi="Times New Roman"/>
          <w:sz w:val="32"/>
          <w:szCs w:val="32"/>
        </w:rPr>
        <w:t>厘米，播种深度</w:t>
      </w:r>
      <w:r w:rsidRPr="001808B3">
        <w:rPr>
          <w:rFonts w:ascii="Times New Roman" w:eastAsiaTheme="minorEastAsia" w:hAnsi="Times New Roman"/>
          <w:sz w:val="32"/>
          <w:szCs w:val="32"/>
        </w:rPr>
        <w:t>3</w:t>
      </w:r>
      <w:r w:rsidRPr="001808B3">
        <w:rPr>
          <w:rFonts w:ascii="Times New Roman" w:eastAsiaTheme="minorEastAsia" w:hAnsi="Times New Roman"/>
          <w:sz w:val="32"/>
          <w:szCs w:val="32"/>
        </w:rPr>
        <w:t>～</w:t>
      </w:r>
      <w:r w:rsidRPr="001808B3">
        <w:rPr>
          <w:rFonts w:ascii="Times New Roman" w:eastAsiaTheme="minorEastAsia" w:hAnsi="Times New Roman"/>
          <w:sz w:val="32"/>
          <w:szCs w:val="32"/>
        </w:rPr>
        <w:t>5</w:t>
      </w:r>
      <w:r w:rsidRPr="001808B3">
        <w:rPr>
          <w:rFonts w:ascii="Times New Roman" w:eastAsiaTheme="minorEastAsia" w:hAnsi="Times New Roman"/>
          <w:sz w:val="32"/>
          <w:szCs w:val="32"/>
        </w:rPr>
        <w:t>厘米。结合播种亩施复合肥（</w:t>
      </w:r>
      <w:r w:rsidRPr="001808B3">
        <w:rPr>
          <w:rFonts w:ascii="Times New Roman" w:eastAsiaTheme="minorEastAsia" w:hAnsi="Times New Roman"/>
          <w:sz w:val="32"/>
          <w:szCs w:val="32"/>
        </w:rPr>
        <w:t>N:P:K=15:15:15</w:t>
      </w:r>
      <w:r w:rsidRPr="001808B3">
        <w:rPr>
          <w:rFonts w:ascii="Times New Roman" w:eastAsiaTheme="minorEastAsia" w:hAnsi="Times New Roman"/>
          <w:sz w:val="32"/>
          <w:szCs w:val="32"/>
        </w:rPr>
        <w:t>）</w:t>
      </w:r>
      <w:r w:rsidRPr="001808B3">
        <w:rPr>
          <w:rFonts w:ascii="Times New Roman" w:eastAsiaTheme="minorEastAsia" w:hAnsi="Times New Roman"/>
          <w:sz w:val="32"/>
          <w:szCs w:val="32"/>
        </w:rPr>
        <w:t>10</w:t>
      </w:r>
      <w:r w:rsidRPr="001808B3">
        <w:rPr>
          <w:rFonts w:ascii="Times New Roman" w:eastAsiaTheme="minorEastAsia" w:hAnsi="Times New Roman"/>
          <w:sz w:val="32"/>
          <w:szCs w:val="32"/>
        </w:rPr>
        <w:t>千克，施</w:t>
      </w:r>
      <w:r w:rsidRPr="001808B3">
        <w:rPr>
          <w:rFonts w:ascii="Times New Roman" w:eastAsiaTheme="minorEastAsia" w:hAnsi="Times New Roman"/>
          <w:sz w:val="32"/>
          <w:szCs w:val="32"/>
        </w:rPr>
        <w:lastRenderedPageBreak/>
        <w:t>肥位置在种子侧面</w:t>
      </w:r>
      <w:r w:rsidRPr="001808B3">
        <w:rPr>
          <w:rFonts w:ascii="Times New Roman" w:eastAsiaTheme="minorEastAsia" w:hAnsi="Times New Roman"/>
          <w:sz w:val="32"/>
          <w:szCs w:val="32"/>
        </w:rPr>
        <w:t>3</w:t>
      </w:r>
      <w:r w:rsidRPr="001808B3">
        <w:rPr>
          <w:rFonts w:ascii="Times New Roman" w:eastAsiaTheme="minorEastAsia" w:hAnsi="Times New Roman"/>
          <w:sz w:val="32"/>
          <w:szCs w:val="32"/>
        </w:rPr>
        <w:t>～</w:t>
      </w:r>
      <w:r w:rsidRPr="001808B3">
        <w:rPr>
          <w:rFonts w:ascii="Times New Roman" w:eastAsiaTheme="minorEastAsia" w:hAnsi="Times New Roman"/>
          <w:sz w:val="32"/>
          <w:szCs w:val="32"/>
        </w:rPr>
        <w:t>5</w:t>
      </w:r>
      <w:r w:rsidRPr="001808B3">
        <w:rPr>
          <w:rFonts w:ascii="Times New Roman" w:eastAsiaTheme="minorEastAsia" w:hAnsi="Times New Roman"/>
          <w:sz w:val="32"/>
          <w:szCs w:val="32"/>
        </w:rPr>
        <w:t>厘米</w:t>
      </w:r>
      <w:r w:rsidR="00A42D7E" w:rsidRPr="001808B3">
        <w:rPr>
          <w:rFonts w:ascii="Times New Roman" w:eastAsiaTheme="minorEastAsia" w:hAnsi="Times New Roman"/>
          <w:sz w:val="32"/>
          <w:szCs w:val="32"/>
        </w:rPr>
        <w:t>，</w:t>
      </w:r>
      <w:r w:rsidRPr="001808B3">
        <w:rPr>
          <w:rFonts w:ascii="Times New Roman" w:eastAsiaTheme="minorEastAsia" w:hAnsi="Times New Roman"/>
          <w:sz w:val="32"/>
          <w:szCs w:val="32"/>
        </w:rPr>
        <w:t>种子下面</w:t>
      </w:r>
      <w:r w:rsidRPr="001808B3">
        <w:rPr>
          <w:rFonts w:ascii="Times New Roman" w:eastAsiaTheme="minorEastAsia" w:hAnsi="Times New Roman"/>
          <w:sz w:val="32"/>
          <w:szCs w:val="32"/>
        </w:rPr>
        <w:t>5</w:t>
      </w:r>
      <w:r w:rsidRPr="001808B3">
        <w:rPr>
          <w:rFonts w:ascii="Times New Roman" w:eastAsiaTheme="minorEastAsia" w:hAnsi="Times New Roman"/>
          <w:sz w:val="32"/>
          <w:szCs w:val="32"/>
        </w:rPr>
        <w:t>～</w:t>
      </w:r>
      <w:r w:rsidRPr="001808B3">
        <w:rPr>
          <w:rFonts w:ascii="Times New Roman" w:eastAsiaTheme="minorEastAsia" w:hAnsi="Times New Roman"/>
          <w:sz w:val="32"/>
          <w:szCs w:val="32"/>
        </w:rPr>
        <w:t>8</w:t>
      </w:r>
      <w:r w:rsidRPr="001808B3">
        <w:rPr>
          <w:rFonts w:ascii="Times New Roman" w:eastAsiaTheme="minorEastAsia" w:hAnsi="Times New Roman"/>
          <w:sz w:val="32"/>
          <w:szCs w:val="32"/>
        </w:rPr>
        <w:t>厘米</w:t>
      </w:r>
      <w:r w:rsidR="00E30289" w:rsidRPr="001808B3">
        <w:rPr>
          <w:rFonts w:ascii="Times New Roman" w:eastAsiaTheme="minorEastAsia" w:hAnsi="Times New Roman"/>
          <w:sz w:val="32"/>
          <w:szCs w:val="32"/>
        </w:rPr>
        <w:t>（图</w:t>
      </w:r>
      <w:r w:rsidR="0077007C" w:rsidRPr="001808B3">
        <w:rPr>
          <w:rFonts w:ascii="Times New Roman" w:eastAsiaTheme="minorEastAsia" w:hAnsi="Times New Roman"/>
          <w:sz w:val="32"/>
          <w:szCs w:val="32"/>
        </w:rPr>
        <w:t>3</w:t>
      </w:r>
      <w:r w:rsidR="00E30289" w:rsidRPr="001808B3">
        <w:rPr>
          <w:rFonts w:ascii="Times New Roman" w:eastAsiaTheme="minorEastAsia" w:hAnsi="Times New Roman"/>
          <w:sz w:val="32"/>
          <w:szCs w:val="32"/>
        </w:rPr>
        <w:t>）</w:t>
      </w:r>
      <w:r w:rsidRPr="001808B3">
        <w:rPr>
          <w:rFonts w:ascii="Times New Roman" w:eastAsiaTheme="minorEastAsia" w:hAnsi="Times New Roman"/>
          <w:sz w:val="32"/>
          <w:szCs w:val="32"/>
        </w:rPr>
        <w:t>。</w:t>
      </w:r>
    </w:p>
    <w:p w14:paraId="20CFB3C5" w14:textId="5A9C1161" w:rsidR="0077007C" w:rsidRPr="001808B3" w:rsidRDefault="001808B3" w:rsidP="0077007C">
      <w:pPr>
        <w:adjustRightInd w:val="0"/>
        <w:snapToGrid w:val="0"/>
        <w:spacing w:line="60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  <w:r w:rsidRPr="001808B3">
        <w:rPr>
          <w:rFonts w:ascii="Times New Roman" w:eastAsia="仿宋_GB2312" w:hAnsi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0E308A2" wp14:editId="7922FD6F">
            <wp:simplePos x="0" y="0"/>
            <wp:positionH relativeFrom="margin">
              <wp:posOffset>22860</wp:posOffset>
            </wp:positionH>
            <wp:positionV relativeFrom="paragraph">
              <wp:posOffset>4075430</wp:posOffset>
            </wp:positionV>
            <wp:extent cx="5273675" cy="3527425"/>
            <wp:effectExtent l="0" t="0" r="3175" b="0"/>
            <wp:wrapTopAndBottom/>
            <wp:docPr id="3" name="图片 3" descr="E:\项目\项目管理\产业技术体系\2019年\2019年农业主推技术遴选\主推技术\DSC_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项目\项目管理\产业技术体系\2019年\2019年农业主推技术遴选\主推技术\DSC_0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52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07C" w:rsidRPr="001808B3">
        <w:rPr>
          <w:rFonts w:ascii="Times New Roman" w:eastAsia="仿宋_GB2312" w:hAnsi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EFA5ACC" wp14:editId="657A5385">
            <wp:simplePos x="0" y="0"/>
            <wp:positionH relativeFrom="column">
              <wp:posOffset>-1905</wp:posOffset>
            </wp:positionH>
            <wp:positionV relativeFrom="paragraph">
              <wp:posOffset>76200</wp:posOffset>
            </wp:positionV>
            <wp:extent cx="5273675" cy="3527425"/>
            <wp:effectExtent l="0" t="0" r="3175" b="0"/>
            <wp:wrapTopAndBottom/>
            <wp:docPr id="2" name="图片 2" descr="E:\项目\项目管理\产业技术体系\2019年\2019年农业主推技术遴选\主推技术\DSC_0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项目\项目管理\产业技术体系\2019年\2019年农业主推技术遴选\主推技术\DSC_02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52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07C" w:rsidRPr="001808B3">
        <w:rPr>
          <w:rFonts w:ascii="Times New Roman" w:eastAsia="仿宋_GB2312" w:hAnsi="Times New Roman"/>
          <w:b/>
          <w:bCs/>
          <w:sz w:val="32"/>
          <w:szCs w:val="32"/>
        </w:rPr>
        <w:t>图</w:t>
      </w:r>
      <w:r w:rsidR="0077007C" w:rsidRPr="001808B3">
        <w:rPr>
          <w:rFonts w:ascii="Times New Roman" w:eastAsia="仿宋_GB2312" w:hAnsi="Times New Roman"/>
          <w:b/>
          <w:bCs/>
          <w:sz w:val="32"/>
          <w:szCs w:val="32"/>
        </w:rPr>
        <w:t xml:space="preserve">1 </w:t>
      </w:r>
      <w:r w:rsidR="0077007C" w:rsidRPr="001808B3">
        <w:rPr>
          <w:rFonts w:ascii="Times New Roman" w:eastAsia="仿宋_GB2312" w:hAnsi="Times New Roman"/>
          <w:b/>
          <w:bCs/>
          <w:sz w:val="32"/>
          <w:szCs w:val="32"/>
        </w:rPr>
        <w:t>大豆免耕覆秸精量播种</w:t>
      </w:r>
    </w:p>
    <w:p w14:paraId="5B304117" w14:textId="3053A5F5" w:rsidR="0077007C" w:rsidRPr="001808B3" w:rsidRDefault="001808B3" w:rsidP="0077007C">
      <w:pPr>
        <w:adjustRightInd w:val="0"/>
        <w:snapToGrid w:val="0"/>
        <w:spacing w:line="60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  <w:r w:rsidRPr="001808B3">
        <w:rPr>
          <w:rFonts w:ascii="Times New Roman" w:eastAsia="仿宋_GB2312" w:hAnsi="Times New Roman"/>
          <w:sz w:val="32"/>
          <w:szCs w:val="32"/>
        </w:rPr>
        <w:t xml:space="preserve"> </w:t>
      </w:r>
      <w:r w:rsidRPr="001808B3">
        <w:rPr>
          <w:rFonts w:ascii="Times New Roman" w:eastAsia="仿宋_GB2312" w:hAnsi="Times New Roman"/>
          <w:b/>
          <w:bCs/>
          <w:sz w:val="32"/>
          <w:szCs w:val="32"/>
        </w:rPr>
        <w:t>图</w:t>
      </w:r>
      <w:r w:rsidRPr="001808B3">
        <w:rPr>
          <w:rFonts w:ascii="Times New Roman" w:eastAsia="仿宋_GB2312" w:hAnsi="Times New Roman"/>
          <w:b/>
          <w:bCs/>
          <w:sz w:val="32"/>
          <w:szCs w:val="32"/>
        </w:rPr>
        <w:t xml:space="preserve">2 </w:t>
      </w:r>
      <w:r w:rsidRPr="001808B3">
        <w:rPr>
          <w:rFonts w:ascii="Times New Roman" w:eastAsia="仿宋_GB2312" w:hAnsi="Times New Roman"/>
          <w:b/>
          <w:bCs/>
          <w:sz w:val="32"/>
          <w:szCs w:val="32"/>
        </w:rPr>
        <w:t>大豆免耕覆秸精量播种后小麦均匀覆盖情况</w:t>
      </w:r>
    </w:p>
    <w:p w14:paraId="150DBEFC" w14:textId="46939086" w:rsidR="0077007C" w:rsidRPr="001808B3" w:rsidRDefault="0077007C" w:rsidP="001808B3">
      <w:pPr>
        <w:adjustRightInd w:val="0"/>
        <w:snapToGrid w:val="0"/>
        <w:spacing w:line="60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  <w:r w:rsidRPr="001808B3">
        <w:rPr>
          <w:rFonts w:ascii="Times New Roman" w:eastAsia="仿宋_GB2312" w:hAnsi="Times New Roman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5EEF7E1B" wp14:editId="4B7E8956">
            <wp:simplePos x="0" y="0"/>
            <wp:positionH relativeFrom="margin">
              <wp:align>left</wp:align>
            </wp:positionH>
            <wp:positionV relativeFrom="paragraph">
              <wp:posOffset>147955</wp:posOffset>
            </wp:positionV>
            <wp:extent cx="5273675" cy="1551305"/>
            <wp:effectExtent l="0" t="0" r="3175" b="0"/>
            <wp:wrapTopAndBottom/>
            <wp:docPr id="1" name="图片 1" descr="E:\项目\项目管理\产业技术体系\2019年\2019年农业主推技术遴选\主推技术\免耕覆秸精量播种后模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项目\项目管理\产业技术体系\2019年\2019年农业主推技术遴选\主推技术\免耕覆秸精量播种后模式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08B3">
        <w:rPr>
          <w:rFonts w:ascii="Times New Roman" w:eastAsia="仿宋_GB2312" w:hAnsi="Times New Roman"/>
          <w:b/>
          <w:bCs/>
          <w:sz w:val="32"/>
          <w:szCs w:val="32"/>
        </w:rPr>
        <w:t>图</w:t>
      </w:r>
      <w:r w:rsidRPr="001808B3">
        <w:rPr>
          <w:rFonts w:ascii="Times New Roman" w:eastAsia="仿宋_GB2312" w:hAnsi="Times New Roman"/>
          <w:b/>
          <w:bCs/>
          <w:sz w:val="32"/>
          <w:szCs w:val="32"/>
        </w:rPr>
        <w:t xml:space="preserve">3 </w:t>
      </w:r>
      <w:r w:rsidRPr="001808B3">
        <w:rPr>
          <w:rFonts w:ascii="Times New Roman" w:eastAsia="仿宋_GB2312" w:hAnsi="Times New Roman"/>
          <w:b/>
          <w:bCs/>
          <w:sz w:val="32"/>
          <w:szCs w:val="32"/>
        </w:rPr>
        <w:t>大豆免耕覆秸精量播种后土壤表面及耕作层模式图</w:t>
      </w:r>
    </w:p>
    <w:p w14:paraId="4B6476A7" w14:textId="04630DF6" w:rsidR="00DE7E7E" w:rsidRPr="001808B3" w:rsidRDefault="00DE7E7E" w:rsidP="002D2CC9">
      <w:pPr>
        <w:adjustRightInd w:val="0"/>
        <w:snapToGrid w:val="0"/>
        <w:spacing w:line="600" w:lineRule="exact"/>
        <w:ind w:firstLineChars="221" w:firstLine="710"/>
        <w:rPr>
          <w:rFonts w:ascii="Times New Roman" w:eastAsiaTheme="minorEastAsia" w:hAnsi="Times New Roman"/>
          <w:b/>
          <w:bCs/>
          <w:sz w:val="32"/>
          <w:szCs w:val="32"/>
        </w:rPr>
      </w:pPr>
      <w:r w:rsidRPr="001808B3">
        <w:rPr>
          <w:rFonts w:ascii="Times New Roman" w:eastAsiaTheme="minorEastAsia" w:hAnsi="Times New Roman"/>
          <w:b/>
          <w:bCs/>
          <w:sz w:val="32"/>
          <w:szCs w:val="32"/>
        </w:rPr>
        <w:t>5.</w:t>
      </w:r>
      <w:r w:rsidRPr="001808B3">
        <w:rPr>
          <w:rFonts w:ascii="Times New Roman" w:eastAsiaTheme="minorEastAsia" w:hAnsi="Times New Roman"/>
          <w:b/>
          <w:bCs/>
          <w:sz w:val="32"/>
          <w:szCs w:val="32"/>
        </w:rPr>
        <w:t>病虫害综合防治</w:t>
      </w:r>
    </w:p>
    <w:p w14:paraId="6828CBD8" w14:textId="77777777" w:rsidR="00DE7E7E" w:rsidRPr="001808B3" w:rsidRDefault="00DE7E7E" w:rsidP="00DE7E7E">
      <w:pPr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sz w:val="32"/>
          <w:szCs w:val="32"/>
        </w:rPr>
        <w:t>蛴螬发生较重的地区或田块，可结合侧深施肥亩施</w:t>
      </w:r>
      <w:r w:rsidRPr="001808B3">
        <w:rPr>
          <w:rFonts w:ascii="Times New Roman" w:hAnsi="Times New Roman"/>
          <w:sz w:val="32"/>
          <w:szCs w:val="32"/>
        </w:rPr>
        <w:t>30%</w:t>
      </w:r>
      <w:r w:rsidRPr="001808B3">
        <w:rPr>
          <w:rFonts w:ascii="Times New Roman" w:hAnsi="Times New Roman"/>
          <w:sz w:val="32"/>
          <w:szCs w:val="32"/>
        </w:rPr>
        <w:t>毒死蜱微囊悬浮剂</w:t>
      </w:r>
      <w:r w:rsidRPr="001808B3">
        <w:rPr>
          <w:rFonts w:ascii="Times New Roman" w:hAnsi="Times New Roman"/>
          <w:sz w:val="32"/>
          <w:szCs w:val="32"/>
        </w:rPr>
        <w:t xml:space="preserve">0.5 </w:t>
      </w:r>
      <w:r w:rsidRPr="001808B3">
        <w:rPr>
          <w:rFonts w:ascii="Times New Roman" w:hAnsi="Times New Roman"/>
          <w:sz w:val="32"/>
          <w:szCs w:val="32"/>
        </w:rPr>
        <w:t>千克加</w:t>
      </w:r>
      <w:r w:rsidRPr="001808B3">
        <w:rPr>
          <w:rFonts w:ascii="Times New Roman" w:hAnsi="Times New Roman"/>
          <w:sz w:val="32"/>
          <w:szCs w:val="32"/>
        </w:rPr>
        <w:t>200</w:t>
      </w:r>
      <w:r w:rsidRPr="001808B3">
        <w:rPr>
          <w:rFonts w:ascii="Times New Roman" w:hAnsi="Times New Roman"/>
          <w:sz w:val="32"/>
          <w:szCs w:val="32"/>
        </w:rPr>
        <w:t>亿孢子</w:t>
      </w:r>
      <w:r w:rsidRPr="001808B3">
        <w:rPr>
          <w:rFonts w:ascii="Times New Roman" w:hAnsi="Times New Roman"/>
          <w:sz w:val="32"/>
          <w:szCs w:val="32"/>
        </w:rPr>
        <w:t>/g</w:t>
      </w:r>
      <w:r w:rsidRPr="001808B3">
        <w:rPr>
          <w:rFonts w:ascii="Times New Roman" w:hAnsi="Times New Roman"/>
          <w:sz w:val="32"/>
          <w:szCs w:val="32"/>
        </w:rPr>
        <w:t>卵孢白僵菌粉剂</w:t>
      </w:r>
      <w:r w:rsidRPr="001808B3">
        <w:rPr>
          <w:rFonts w:ascii="Times New Roman" w:hAnsi="Times New Roman"/>
          <w:sz w:val="32"/>
          <w:szCs w:val="32"/>
        </w:rPr>
        <w:t xml:space="preserve">0.5 </w:t>
      </w:r>
      <w:r w:rsidRPr="001808B3">
        <w:rPr>
          <w:rFonts w:ascii="Times New Roman" w:hAnsi="Times New Roman"/>
          <w:sz w:val="32"/>
          <w:szCs w:val="32"/>
        </w:rPr>
        <w:t>千克，或者</w:t>
      </w:r>
      <w:r w:rsidRPr="001808B3">
        <w:rPr>
          <w:rFonts w:ascii="Times New Roman" w:hAnsi="Times New Roman"/>
          <w:sz w:val="32"/>
          <w:szCs w:val="32"/>
        </w:rPr>
        <w:t>200</w:t>
      </w:r>
      <w:r w:rsidRPr="001808B3">
        <w:rPr>
          <w:rFonts w:ascii="Times New Roman" w:hAnsi="Times New Roman"/>
          <w:sz w:val="32"/>
          <w:szCs w:val="32"/>
        </w:rPr>
        <w:t>亿孢子</w:t>
      </w:r>
      <w:r w:rsidRPr="001808B3">
        <w:rPr>
          <w:rFonts w:ascii="Times New Roman" w:hAnsi="Times New Roman"/>
          <w:sz w:val="32"/>
          <w:szCs w:val="32"/>
        </w:rPr>
        <w:t>/g</w:t>
      </w:r>
      <w:r w:rsidRPr="001808B3">
        <w:rPr>
          <w:rFonts w:ascii="Times New Roman" w:hAnsi="Times New Roman"/>
          <w:sz w:val="32"/>
          <w:szCs w:val="32"/>
        </w:rPr>
        <w:t>卵孢绿僵菌</w:t>
      </w:r>
      <w:r w:rsidRPr="001808B3">
        <w:rPr>
          <w:rFonts w:ascii="Times New Roman" w:hAnsi="Times New Roman"/>
          <w:sz w:val="32"/>
          <w:szCs w:val="32"/>
        </w:rPr>
        <w:t xml:space="preserve">0.5 </w:t>
      </w:r>
      <w:r w:rsidRPr="001808B3">
        <w:rPr>
          <w:rFonts w:ascii="Times New Roman" w:hAnsi="Times New Roman"/>
          <w:sz w:val="32"/>
          <w:szCs w:val="32"/>
        </w:rPr>
        <w:t>千克防治蛴螬。可结合播种实施田间封闭除草，亩施用精甲</w:t>
      </w:r>
      <w:r w:rsidRPr="001808B3">
        <w:rPr>
          <w:rFonts w:ascii="Times New Roman" w:hAnsi="Times New Roman"/>
          <w:sz w:val="32"/>
          <w:szCs w:val="32"/>
        </w:rPr>
        <w:t>·</w:t>
      </w:r>
      <w:r w:rsidRPr="001808B3">
        <w:rPr>
          <w:rFonts w:ascii="Times New Roman" w:hAnsi="Times New Roman"/>
          <w:sz w:val="32"/>
          <w:szCs w:val="32"/>
        </w:rPr>
        <w:t>嗪</w:t>
      </w:r>
      <w:r w:rsidRPr="001808B3">
        <w:rPr>
          <w:rFonts w:ascii="Times New Roman" w:hAnsi="Times New Roman"/>
          <w:sz w:val="32"/>
          <w:szCs w:val="32"/>
        </w:rPr>
        <w:t>·</w:t>
      </w:r>
      <w:r w:rsidRPr="001808B3">
        <w:rPr>
          <w:rFonts w:ascii="Times New Roman" w:hAnsi="Times New Roman"/>
          <w:sz w:val="32"/>
          <w:szCs w:val="32"/>
        </w:rPr>
        <w:t>阔复合除草剂</w:t>
      </w:r>
      <w:r w:rsidRPr="001808B3">
        <w:rPr>
          <w:rFonts w:ascii="Times New Roman" w:hAnsi="Times New Roman"/>
          <w:sz w:val="32"/>
          <w:szCs w:val="32"/>
        </w:rPr>
        <w:t>135g</w:t>
      </w:r>
      <w:r w:rsidRPr="001808B3">
        <w:rPr>
          <w:rFonts w:ascii="Times New Roman" w:hAnsi="Times New Roman"/>
          <w:sz w:val="32"/>
          <w:szCs w:val="32"/>
        </w:rPr>
        <w:t>，机械喷雾每亩用量</w:t>
      </w:r>
      <w:r w:rsidRPr="001808B3">
        <w:rPr>
          <w:rFonts w:ascii="Times New Roman" w:hAnsi="Times New Roman"/>
          <w:sz w:val="32"/>
          <w:szCs w:val="32"/>
        </w:rPr>
        <w:t>15</w:t>
      </w:r>
      <w:r w:rsidRPr="001808B3">
        <w:rPr>
          <w:rFonts w:ascii="Times New Roman" w:hAnsi="Times New Roman"/>
          <w:sz w:val="32"/>
          <w:szCs w:val="32"/>
        </w:rPr>
        <w:t>～</w:t>
      </w:r>
      <w:r w:rsidRPr="001808B3">
        <w:rPr>
          <w:rFonts w:ascii="Times New Roman" w:hAnsi="Times New Roman"/>
          <w:sz w:val="32"/>
          <w:szCs w:val="32"/>
        </w:rPr>
        <w:t>20 L</w:t>
      </w:r>
      <w:r w:rsidRPr="001808B3">
        <w:rPr>
          <w:rFonts w:ascii="Times New Roman" w:hAnsi="Times New Roman"/>
          <w:sz w:val="32"/>
          <w:szCs w:val="32"/>
        </w:rPr>
        <w:t>，</w:t>
      </w:r>
      <w:r w:rsidR="00215379" w:rsidRPr="001808B3">
        <w:rPr>
          <w:rFonts w:ascii="Times New Roman" w:hAnsi="Times New Roman"/>
          <w:sz w:val="32"/>
          <w:szCs w:val="32"/>
        </w:rPr>
        <w:t>防治</w:t>
      </w:r>
      <w:r w:rsidRPr="001808B3">
        <w:rPr>
          <w:rFonts w:ascii="Times New Roman" w:hAnsi="Times New Roman"/>
          <w:sz w:val="32"/>
          <w:szCs w:val="32"/>
        </w:rPr>
        <w:t>黄淮海地区大豆田常见的杂草。</w:t>
      </w:r>
    </w:p>
    <w:p w14:paraId="0020FBE2" w14:textId="1EC978D1" w:rsidR="00DE7E7E" w:rsidRPr="001808B3" w:rsidRDefault="00DE7E7E" w:rsidP="00DE7E7E">
      <w:pPr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sz w:val="32"/>
          <w:szCs w:val="32"/>
        </w:rPr>
        <w:t>幼苗期注意防治大豆胞囊线虫病、根腐病及蚜虫、红蜘蛛等，花期注意防治点蜂缘蝽、蛴螬、造桥虫、豆天蛾、棉铃虫，鼓粒期注意防治豆天蛾、造桥虫等。尽量使用生物杀虫剂或高效低毒杀虫剂。防治点蜂缘蝽，可在开花期喷施吡虫啉、氰戊菊酯、氯虫</w:t>
      </w:r>
      <w:r w:rsidRPr="001808B3">
        <w:rPr>
          <w:rFonts w:ascii="Times New Roman" w:hAnsi="Times New Roman"/>
          <w:sz w:val="32"/>
          <w:szCs w:val="32"/>
        </w:rPr>
        <w:t>·</w:t>
      </w:r>
      <w:r w:rsidRPr="001808B3">
        <w:rPr>
          <w:rFonts w:ascii="Times New Roman" w:hAnsi="Times New Roman"/>
          <w:sz w:val="32"/>
          <w:szCs w:val="32"/>
        </w:rPr>
        <w:t>噻虫嗪等杀虫剂，隔</w:t>
      </w:r>
      <w:r w:rsidRPr="001808B3">
        <w:rPr>
          <w:rFonts w:ascii="Times New Roman" w:hAnsi="Times New Roman"/>
          <w:sz w:val="32"/>
          <w:szCs w:val="32"/>
        </w:rPr>
        <w:t>7</w:t>
      </w:r>
      <w:r w:rsidR="00E03347">
        <w:rPr>
          <w:rFonts w:ascii="Times New Roman" w:hAnsi="Times New Roman" w:hint="eastAsia"/>
          <w:sz w:val="32"/>
          <w:szCs w:val="32"/>
        </w:rPr>
        <w:t>—</w:t>
      </w:r>
      <w:r w:rsidRPr="001808B3">
        <w:rPr>
          <w:rFonts w:ascii="Times New Roman" w:hAnsi="Times New Roman"/>
          <w:sz w:val="32"/>
          <w:szCs w:val="32"/>
        </w:rPr>
        <w:t>10</w:t>
      </w:r>
      <w:r w:rsidRPr="001808B3">
        <w:rPr>
          <w:rFonts w:ascii="Times New Roman" w:hAnsi="Times New Roman"/>
          <w:sz w:val="32"/>
          <w:szCs w:val="32"/>
        </w:rPr>
        <w:t>天喷</w:t>
      </w:r>
      <w:r w:rsidRPr="001808B3">
        <w:rPr>
          <w:rFonts w:ascii="Times New Roman" w:hAnsi="Times New Roman"/>
          <w:sz w:val="32"/>
          <w:szCs w:val="32"/>
        </w:rPr>
        <w:t>1</w:t>
      </w:r>
      <w:r w:rsidRPr="001808B3">
        <w:rPr>
          <w:rFonts w:ascii="Times New Roman" w:hAnsi="Times New Roman"/>
          <w:sz w:val="32"/>
          <w:szCs w:val="32"/>
        </w:rPr>
        <w:t>次，连喷</w:t>
      </w:r>
      <w:r w:rsidRPr="001808B3">
        <w:rPr>
          <w:rFonts w:ascii="Times New Roman" w:hAnsi="Times New Roman"/>
          <w:sz w:val="32"/>
          <w:szCs w:val="32"/>
        </w:rPr>
        <w:t>2</w:t>
      </w:r>
      <w:r w:rsidR="00E03347">
        <w:rPr>
          <w:rFonts w:ascii="Times New Roman" w:hAnsi="Times New Roman" w:hint="eastAsia"/>
          <w:sz w:val="32"/>
          <w:szCs w:val="32"/>
        </w:rPr>
        <w:t>—</w:t>
      </w:r>
      <w:r w:rsidRPr="001808B3">
        <w:rPr>
          <w:rFonts w:ascii="Times New Roman" w:hAnsi="Times New Roman"/>
          <w:sz w:val="32"/>
          <w:szCs w:val="32"/>
        </w:rPr>
        <w:t>3</w:t>
      </w:r>
      <w:r w:rsidRPr="001808B3">
        <w:rPr>
          <w:rFonts w:ascii="Times New Roman" w:hAnsi="Times New Roman"/>
          <w:sz w:val="32"/>
          <w:szCs w:val="32"/>
        </w:rPr>
        <w:t>次。注意防治成株期病害，主要包括大豆根腐病、大豆溃疡病、大豆拟茎点种腐病、炭疽病等，可在开花初期及结荚期使用嘧菌酯</w:t>
      </w:r>
      <w:r w:rsidRPr="001808B3">
        <w:rPr>
          <w:rFonts w:ascii="Times New Roman" w:hAnsi="Times New Roman"/>
          <w:sz w:val="32"/>
          <w:szCs w:val="32"/>
        </w:rPr>
        <w:t>+</w:t>
      </w:r>
      <w:r w:rsidRPr="001808B3">
        <w:rPr>
          <w:rFonts w:ascii="Times New Roman" w:hAnsi="Times New Roman"/>
          <w:sz w:val="32"/>
          <w:szCs w:val="32"/>
        </w:rPr>
        <w:t>苯醚甲环唑进行防控。</w:t>
      </w:r>
    </w:p>
    <w:p w14:paraId="0C6BBB7C" w14:textId="5144ACC0" w:rsidR="00DE7E7E" w:rsidRPr="001808B3" w:rsidRDefault="00DE7E7E" w:rsidP="00DE7E7E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1808B3">
        <w:rPr>
          <w:rFonts w:ascii="Times New Roman" w:eastAsiaTheme="minorEastAsia" w:hAnsi="Times New Roman"/>
          <w:b/>
          <w:bCs/>
          <w:sz w:val="32"/>
          <w:szCs w:val="32"/>
        </w:rPr>
        <w:t>6.</w:t>
      </w:r>
      <w:r w:rsidRPr="001808B3">
        <w:rPr>
          <w:rFonts w:ascii="Times New Roman" w:eastAsiaTheme="minorEastAsia" w:hAnsi="Times New Roman"/>
          <w:b/>
          <w:bCs/>
          <w:sz w:val="32"/>
          <w:szCs w:val="32"/>
        </w:rPr>
        <w:t>低损机械收获：</w:t>
      </w:r>
      <w:r w:rsidRPr="001808B3">
        <w:rPr>
          <w:rFonts w:ascii="Times New Roman" w:hAnsi="Times New Roman"/>
          <w:sz w:val="32"/>
          <w:szCs w:val="32"/>
        </w:rPr>
        <w:t>联合收获最佳时期在完熟初期，此时大豆叶片全部脱落，植株呈现原有品种色泽，籽粒含水量降</w:t>
      </w:r>
      <w:r w:rsidRPr="001808B3">
        <w:rPr>
          <w:rFonts w:ascii="Times New Roman" w:hAnsi="Times New Roman"/>
          <w:sz w:val="32"/>
          <w:szCs w:val="32"/>
        </w:rPr>
        <w:lastRenderedPageBreak/>
        <w:t>为</w:t>
      </w:r>
      <w:r w:rsidRPr="001808B3">
        <w:rPr>
          <w:rFonts w:ascii="Times New Roman" w:hAnsi="Times New Roman"/>
          <w:sz w:val="32"/>
          <w:szCs w:val="32"/>
        </w:rPr>
        <w:t>18%</w:t>
      </w:r>
      <w:r w:rsidRPr="001808B3">
        <w:rPr>
          <w:rFonts w:ascii="Times New Roman" w:hAnsi="Times New Roman"/>
          <w:sz w:val="32"/>
          <w:szCs w:val="32"/>
        </w:rPr>
        <w:t>以下。大豆联合收获机进行调整：</w:t>
      </w:r>
      <w:r w:rsidRPr="001808B3">
        <w:rPr>
          <w:rFonts w:ascii="Times New Roman" w:hAnsi="Times New Roman"/>
          <w:sz w:val="32"/>
          <w:szCs w:val="32"/>
        </w:rPr>
        <w:fldChar w:fldCharType="begin"/>
      </w:r>
      <w:r w:rsidRPr="001808B3">
        <w:rPr>
          <w:rFonts w:ascii="Times New Roman" w:hAnsi="Times New Roman"/>
          <w:sz w:val="32"/>
          <w:szCs w:val="32"/>
        </w:rPr>
        <w:instrText xml:space="preserve"> = 1 \* GB3 </w:instrText>
      </w:r>
      <w:r w:rsidRPr="001808B3">
        <w:rPr>
          <w:rFonts w:ascii="Times New Roman" w:hAnsi="Times New Roman"/>
          <w:sz w:val="32"/>
          <w:szCs w:val="32"/>
        </w:rPr>
        <w:fldChar w:fldCharType="separate"/>
      </w:r>
      <w:r w:rsidRPr="001808B3">
        <w:rPr>
          <w:rFonts w:ascii="宋体" w:hAnsi="宋体" w:cs="宋体" w:hint="eastAsia"/>
          <w:sz w:val="32"/>
          <w:szCs w:val="32"/>
        </w:rPr>
        <w:t>①</w:t>
      </w:r>
      <w:r w:rsidRPr="001808B3">
        <w:rPr>
          <w:rFonts w:ascii="Times New Roman" w:hAnsi="Times New Roman"/>
          <w:sz w:val="32"/>
          <w:szCs w:val="32"/>
        </w:rPr>
        <w:fldChar w:fldCharType="end"/>
      </w:r>
      <w:r w:rsidRPr="001808B3">
        <w:rPr>
          <w:rFonts w:ascii="Times New Roman" w:hAnsi="Times New Roman"/>
          <w:sz w:val="32"/>
          <w:szCs w:val="32"/>
        </w:rPr>
        <w:t>割台：配置扰性割台或大豆低割装置割台；</w:t>
      </w:r>
      <w:r w:rsidRPr="001808B3">
        <w:rPr>
          <w:rFonts w:ascii="Times New Roman" w:hAnsi="Times New Roman"/>
          <w:sz w:val="32"/>
          <w:szCs w:val="32"/>
        </w:rPr>
        <w:fldChar w:fldCharType="begin"/>
      </w:r>
      <w:r w:rsidRPr="001808B3">
        <w:rPr>
          <w:rFonts w:ascii="Times New Roman" w:hAnsi="Times New Roman"/>
          <w:sz w:val="32"/>
          <w:szCs w:val="32"/>
        </w:rPr>
        <w:instrText xml:space="preserve"> = 2 \* GB3 </w:instrText>
      </w:r>
      <w:r w:rsidRPr="001808B3">
        <w:rPr>
          <w:rFonts w:ascii="Times New Roman" w:hAnsi="Times New Roman"/>
          <w:sz w:val="32"/>
          <w:szCs w:val="32"/>
        </w:rPr>
        <w:fldChar w:fldCharType="separate"/>
      </w:r>
      <w:r w:rsidRPr="001808B3">
        <w:rPr>
          <w:rFonts w:ascii="宋体" w:hAnsi="宋体" w:cs="宋体" w:hint="eastAsia"/>
          <w:sz w:val="32"/>
          <w:szCs w:val="32"/>
        </w:rPr>
        <w:t>②</w:t>
      </w:r>
      <w:r w:rsidRPr="001808B3">
        <w:rPr>
          <w:rFonts w:ascii="Times New Roman" w:hAnsi="Times New Roman"/>
          <w:sz w:val="32"/>
          <w:szCs w:val="32"/>
        </w:rPr>
        <w:fldChar w:fldCharType="end"/>
      </w:r>
      <w:r w:rsidRPr="001808B3">
        <w:rPr>
          <w:rFonts w:ascii="Times New Roman" w:hAnsi="Times New Roman"/>
          <w:sz w:val="32"/>
          <w:szCs w:val="32"/>
        </w:rPr>
        <w:t>拨禾轮：转速尽量降低；</w:t>
      </w:r>
      <w:r w:rsidRPr="001808B3">
        <w:rPr>
          <w:rFonts w:ascii="宋体" w:hAnsi="宋体" w:cs="宋体" w:hint="eastAsia"/>
          <w:sz w:val="32"/>
          <w:szCs w:val="32"/>
        </w:rPr>
        <w:t>③</w:t>
      </w:r>
      <w:r w:rsidRPr="001808B3">
        <w:rPr>
          <w:rFonts w:ascii="Times New Roman" w:hAnsi="Times New Roman"/>
          <w:sz w:val="32"/>
          <w:szCs w:val="32"/>
        </w:rPr>
        <w:t>脱粒系统：配置大豆低破损脱粒滚筒，凹板筛栅条之间的有效间隙为</w:t>
      </w:r>
      <w:r w:rsidRPr="001808B3">
        <w:rPr>
          <w:rFonts w:ascii="Times New Roman" w:hAnsi="Times New Roman"/>
          <w:sz w:val="32"/>
          <w:szCs w:val="32"/>
        </w:rPr>
        <w:t>15</w:t>
      </w:r>
      <w:r w:rsidRPr="001808B3">
        <w:rPr>
          <w:rFonts w:ascii="Times New Roman" w:hAnsi="Times New Roman"/>
          <w:sz w:val="32"/>
          <w:szCs w:val="32"/>
        </w:rPr>
        <w:t>～</w:t>
      </w:r>
      <w:r w:rsidRPr="001808B3">
        <w:rPr>
          <w:rFonts w:ascii="Times New Roman" w:hAnsi="Times New Roman"/>
          <w:sz w:val="32"/>
          <w:szCs w:val="32"/>
        </w:rPr>
        <w:t>18</w:t>
      </w:r>
      <w:r w:rsidRPr="001808B3">
        <w:rPr>
          <w:rFonts w:ascii="Times New Roman" w:hAnsi="Times New Roman"/>
          <w:sz w:val="32"/>
          <w:szCs w:val="32"/>
        </w:rPr>
        <w:t>毫米，脱粒滚筒与凹板筛之间的间隙为</w:t>
      </w:r>
      <w:r w:rsidRPr="001808B3">
        <w:rPr>
          <w:rFonts w:ascii="Times New Roman" w:hAnsi="Times New Roman"/>
          <w:sz w:val="32"/>
          <w:szCs w:val="32"/>
        </w:rPr>
        <w:t>20</w:t>
      </w:r>
      <w:r w:rsidRPr="001808B3">
        <w:rPr>
          <w:rFonts w:ascii="Times New Roman" w:hAnsi="Times New Roman"/>
          <w:sz w:val="32"/>
          <w:szCs w:val="32"/>
        </w:rPr>
        <w:t>～</w:t>
      </w:r>
      <w:r w:rsidRPr="001808B3">
        <w:rPr>
          <w:rFonts w:ascii="Times New Roman" w:hAnsi="Times New Roman"/>
          <w:sz w:val="32"/>
          <w:szCs w:val="32"/>
        </w:rPr>
        <w:t>30</w:t>
      </w:r>
      <w:r w:rsidRPr="001808B3">
        <w:rPr>
          <w:rFonts w:ascii="Times New Roman" w:hAnsi="Times New Roman"/>
          <w:sz w:val="32"/>
          <w:szCs w:val="32"/>
        </w:rPr>
        <w:t>毫米，脱粒滚筒线速度为</w:t>
      </w:r>
      <w:r w:rsidRPr="001808B3">
        <w:rPr>
          <w:rFonts w:ascii="Times New Roman" w:hAnsi="Times New Roman"/>
          <w:sz w:val="32"/>
          <w:szCs w:val="32"/>
        </w:rPr>
        <w:t xml:space="preserve">≤13 </w:t>
      </w:r>
      <w:r w:rsidRPr="001808B3">
        <w:rPr>
          <w:rFonts w:ascii="Times New Roman" w:hAnsi="Times New Roman"/>
          <w:sz w:val="32"/>
          <w:szCs w:val="32"/>
        </w:rPr>
        <w:t>米</w:t>
      </w:r>
      <w:r w:rsidRPr="001808B3">
        <w:rPr>
          <w:rFonts w:ascii="Times New Roman" w:hAnsi="Times New Roman"/>
          <w:sz w:val="32"/>
          <w:szCs w:val="32"/>
        </w:rPr>
        <w:t>/</w:t>
      </w:r>
      <w:r w:rsidRPr="001808B3">
        <w:rPr>
          <w:rFonts w:ascii="Times New Roman" w:hAnsi="Times New Roman"/>
          <w:sz w:val="32"/>
          <w:szCs w:val="32"/>
        </w:rPr>
        <w:t>秒，将脱粒滚筒脱粒部件除锐角、倒钝</w:t>
      </w:r>
      <w:r w:rsidR="00581C4C">
        <w:rPr>
          <w:rFonts w:ascii="Times New Roman" w:hAnsi="Times New Roman" w:hint="eastAsia"/>
          <w:sz w:val="32"/>
          <w:szCs w:val="32"/>
        </w:rPr>
        <w:t>；</w:t>
      </w:r>
      <w:r w:rsidRPr="001808B3">
        <w:rPr>
          <w:rFonts w:ascii="宋体" w:hAnsi="宋体" w:cs="宋体" w:hint="eastAsia"/>
          <w:sz w:val="32"/>
          <w:szCs w:val="32"/>
        </w:rPr>
        <w:t>④</w:t>
      </w:r>
      <w:r w:rsidRPr="001808B3">
        <w:rPr>
          <w:rFonts w:ascii="Times New Roman" w:hAnsi="Times New Roman"/>
          <w:sz w:val="32"/>
          <w:szCs w:val="32"/>
        </w:rPr>
        <w:t>排草口：安装</w:t>
      </w:r>
      <w:r w:rsidR="00FA1F8B">
        <w:rPr>
          <w:rFonts w:ascii="Times New Roman" w:hAnsi="Times New Roman" w:hint="eastAsia"/>
          <w:sz w:val="32"/>
          <w:szCs w:val="32"/>
        </w:rPr>
        <w:t>拔</w:t>
      </w:r>
      <w:r w:rsidRPr="001808B3">
        <w:rPr>
          <w:rFonts w:ascii="Times New Roman" w:hAnsi="Times New Roman"/>
          <w:sz w:val="32"/>
          <w:szCs w:val="32"/>
        </w:rPr>
        <w:t>草装置，保持排草口顺畅</w:t>
      </w:r>
      <w:r w:rsidR="001073B7">
        <w:rPr>
          <w:rFonts w:ascii="Times New Roman" w:hAnsi="Times New Roman" w:hint="eastAsia"/>
          <w:sz w:val="32"/>
          <w:szCs w:val="32"/>
        </w:rPr>
        <w:t>；</w:t>
      </w:r>
      <w:r w:rsidRPr="001808B3">
        <w:rPr>
          <w:rFonts w:ascii="Times New Roman" w:hAnsi="Times New Roman"/>
          <w:sz w:val="32"/>
          <w:szCs w:val="32"/>
        </w:rPr>
        <w:fldChar w:fldCharType="begin"/>
      </w:r>
      <w:r w:rsidRPr="001808B3">
        <w:rPr>
          <w:rFonts w:ascii="Times New Roman" w:hAnsi="Times New Roman"/>
          <w:sz w:val="32"/>
          <w:szCs w:val="32"/>
        </w:rPr>
        <w:instrText xml:space="preserve"> = 5 \* GB3 </w:instrText>
      </w:r>
      <w:r w:rsidRPr="001808B3">
        <w:rPr>
          <w:rFonts w:ascii="Times New Roman" w:hAnsi="Times New Roman"/>
          <w:sz w:val="32"/>
          <w:szCs w:val="32"/>
        </w:rPr>
        <w:fldChar w:fldCharType="separate"/>
      </w:r>
      <w:r w:rsidRPr="001808B3">
        <w:rPr>
          <w:rFonts w:ascii="宋体" w:hAnsi="宋体" w:cs="宋体" w:hint="eastAsia"/>
          <w:sz w:val="32"/>
          <w:szCs w:val="32"/>
        </w:rPr>
        <w:t>⑤</w:t>
      </w:r>
      <w:r w:rsidRPr="001808B3">
        <w:rPr>
          <w:rFonts w:ascii="Times New Roman" w:hAnsi="Times New Roman"/>
          <w:sz w:val="32"/>
          <w:szCs w:val="32"/>
        </w:rPr>
        <w:fldChar w:fldCharType="end"/>
      </w:r>
      <w:r w:rsidRPr="001808B3">
        <w:rPr>
          <w:rFonts w:ascii="Times New Roman" w:hAnsi="Times New Roman"/>
          <w:sz w:val="32"/>
          <w:szCs w:val="32"/>
        </w:rPr>
        <w:t>调整清选系统风机转速与振动筛类型，保证清选清洁度。</w:t>
      </w:r>
    </w:p>
    <w:p w14:paraId="1C04483C" w14:textId="10D58257" w:rsidR="00DE7E7E" w:rsidRPr="001808B3" w:rsidRDefault="00DE7E7E" w:rsidP="00DE7E7E">
      <w:pPr>
        <w:adjustRightInd w:val="0"/>
        <w:snapToGrid w:val="0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 w:rsidRPr="001808B3">
        <w:rPr>
          <w:rFonts w:ascii="Times New Roman" w:eastAsia="黑体" w:hAnsi="Times New Roman"/>
          <w:sz w:val="32"/>
          <w:szCs w:val="32"/>
        </w:rPr>
        <w:t>三、适宜区域</w:t>
      </w:r>
      <w:r w:rsidR="001808B3" w:rsidRPr="00853451">
        <w:rPr>
          <w:rFonts w:ascii="Times New Roman" w:eastAsia="黑体" w:hAnsi="Times New Roman" w:hint="eastAsia"/>
          <w:color w:val="000000"/>
          <w:sz w:val="28"/>
          <w:szCs w:val="28"/>
        </w:rPr>
        <w:t>（适应推广应用的主要区域）</w:t>
      </w:r>
    </w:p>
    <w:p w14:paraId="6B53F2E3" w14:textId="77777777" w:rsidR="00DE7E7E" w:rsidRPr="001808B3" w:rsidRDefault="00DE7E7E" w:rsidP="00DE7E7E">
      <w:pPr>
        <w:adjustRightInd w:val="0"/>
        <w:snapToGrid w:val="0"/>
        <w:spacing w:line="600" w:lineRule="exact"/>
        <w:ind w:firstLine="640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sz w:val="32"/>
          <w:szCs w:val="32"/>
        </w:rPr>
        <w:t>黄淮海麦、豆一年两熟区。</w:t>
      </w:r>
    </w:p>
    <w:p w14:paraId="0E99DBE7" w14:textId="45674DB7" w:rsidR="00DE7E7E" w:rsidRPr="001808B3" w:rsidRDefault="00DE7E7E" w:rsidP="00DE7E7E">
      <w:pPr>
        <w:adjustRightInd w:val="0"/>
        <w:snapToGrid w:val="0"/>
        <w:spacing w:line="600" w:lineRule="exact"/>
        <w:ind w:firstLine="640"/>
        <w:rPr>
          <w:rFonts w:ascii="Times New Roman" w:eastAsia="黑体" w:hAnsi="Times New Roman"/>
          <w:sz w:val="32"/>
          <w:szCs w:val="32"/>
        </w:rPr>
      </w:pPr>
      <w:r w:rsidRPr="001808B3">
        <w:rPr>
          <w:rFonts w:ascii="Times New Roman" w:eastAsia="黑体" w:hAnsi="Times New Roman"/>
          <w:sz w:val="32"/>
          <w:szCs w:val="32"/>
        </w:rPr>
        <w:t>四、注意事项</w:t>
      </w:r>
      <w:r w:rsidR="001808B3" w:rsidRPr="00853451">
        <w:rPr>
          <w:rFonts w:ascii="Times New Roman" w:eastAsia="黑体" w:hAnsi="Times New Roman" w:hint="eastAsia"/>
          <w:color w:val="000000"/>
          <w:sz w:val="28"/>
          <w:szCs w:val="28"/>
        </w:rPr>
        <w:t>（在技术推广应用过程中需特别注意的环节）</w:t>
      </w:r>
    </w:p>
    <w:p w14:paraId="3F95D84D" w14:textId="77777777" w:rsidR="00DE7E7E" w:rsidRPr="001808B3" w:rsidRDefault="00DE7E7E" w:rsidP="00DE7E7E">
      <w:pPr>
        <w:adjustRightInd w:val="0"/>
        <w:snapToGrid w:val="0"/>
        <w:spacing w:line="600" w:lineRule="exact"/>
        <w:ind w:firstLine="640"/>
        <w:rPr>
          <w:rFonts w:ascii="Times New Roman" w:eastAsiaTheme="minorEastAsia" w:hAnsi="Times New Roman"/>
          <w:sz w:val="32"/>
          <w:szCs w:val="32"/>
        </w:rPr>
      </w:pPr>
      <w:r w:rsidRPr="001808B3">
        <w:rPr>
          <w:rFonts w:ascii="Times New Roman" w:eastAsiaTheme="minorEastAsia" w:hAnsi="Times New Roman"/>
          <w:sz w:val="32"/>
          <w:szCs w:val="32"/>
        </w:rPr>
        <w:t>如果因为天气原因造成封闭除草效果不佳，应及时采取茎叶处理。</w:t>
      </w:r>
    </w:p>
    <w:p w14:paraId="7297E254" w14:textId="67603626" w:rsidR="00DE7E7E" w:rsidRPr="001808B3" w:rsidRDefault="00DE7E7E" w:rsidP="001808B3">
      <w:pPr>
        <w:snapToGrid w:val="0"/>
        <w:spacing w:line="560" w:lineRule="exact"/>
        <w:ind w:firstLineChars="200" w:firstLine="640"/>
        <w:rPr>
          <w:rFonts w:ascii="Times New Roman" w:eastAsia="黑体" w:hAnsi="Times New Roman"/>
          <w:color w:val="000000"/>
          <w:sz w:val="36"/>
          <w:szCs w:val="36"/>
        </w:rPr>
      </w:pPr>
      <w:r w:rsidRPr="001808B3">
        <w:rPr>
          <w:rFonts w:ascii="Times New Roman" w:eastAsia="黑体" w:hAnsi="Times New Roman"/>
          <w:sz w:val="32"/>
          <w:szCs w:val="32"/>
        </w:rPr>
        <w:t>五、技术依托单位</w:t>
      </w:r>
      <w:r w:rsidR="001808B3" w:rsidRPr="00853451">
        <w:rPr>
          <w:rFonts w:ascii="Times New Roman" w:eastAsia="黑体" w:hAnsi="Times New Roman" w:hint="eastAsia"/>
          <w:color w:val="000000"/>
          <w:sz w:val="28"/>
          <w:szCs w:val="28"/>
        </w:rPr>
        <w:t>（不超过</w:t>
      </w:r>
      <w:r w:rsidR="001808B3" w:rsidRPr="00853451">
        <w:rPr>
          <w:rFonts w:ascii="Times New Roman" w:eastAsia="黑体" w:hAnsi="Times New Roman" w:hint="eastAsia"/>
          <w:color w:val="000000"/>
          <w:sz w:val="28"/>
          <w:szCs w:val="28"/>
        </w:rPr>
        <w:t>3</w:t>
      </w:r>
      <w:r w:rsidR="001808B3" w:rsidRPr="00853451">
        <w:rPr>
          <w:rFonts w:ascii="Times New Roman" w:eastAsia="黑体" w:hAnsi="Times New Roman" w:hint="eastAsia"/>
          <w:color w:val="000000"/>
          <w:sz w:val="28"/>
          <w:szCs w:val="28"/>
        </w:rPr>
        <w:t>个）</w:t>
      </w:r>
    </w:p>
    <w:p w14:paraId="47D2A0FC" w14:textId="77777777" w:rsidR="00DE7E7E" w:rsidRPr="001808B3" w:rsidRDefault="00DE7E7E" w:rsidP="00DE7E7E">
      <w:pPr>
        <w:adjustRightInd w:val="0"/>
        <w:snapToGrid w:val="0"/>
        <w:spacing w:line="600" w:lineRule="exact"/>
        <w:ind w:firstLine="640"/>
        <w:rPr>
          <w:rFonts w:ascii="Times New Roman" w:hAnsi="Times New Roman"/>
          <w:bCs/>
          <w:sz w:val="32"/>
          <w:szCs w:val="32"/>
        </w:rPr>
      </w:pPr>
      <w:r w:rsidRPr="001808B3">
        <w:rPr>
          <w:rFonts w:ascii="Times New Roman" w:hAnsi="Times New Roman"/>
          <w:bCs/>
          <w:sz w:val="32"/>
          <w:szCs w:val="32"/>
        </w:rPr>
        <w:t>中国农业科学院作物科学研究所</w:t>
      </w:r>
    </w:p>
    <w:p w14:paraId="7676AFBF" w14:textId="77777777" w:rsidR="00DE7E7E" w:rsidRPr="001808B3" w:rsidRDefault="00DE7E7E" w:rsidP="00DE7E7E">
      <w:pPr>
        <w:adjustRightInd w:val="0"/>
        <w:snapToGrid w:val="0"/>
        <w:spacing w:line="600" w:lineRule="exact"/>
        <w:ind w:firstLine="640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sz w:val="32"/>
          <w:szCs w:val="32"/>
        </w:rPr>
        <w:t>联系地址：北京市海淀区中关村南大街</w:t>
      </w:r>
      <w:r w:rsidRPr="001808B3">
        <w:rPr>
          <w:rFonts w:ascii="Times New Roman" w:hAnsi="Times New Roman"/>
          <w:sz w:val="32"/>
          <w:szCs w:val="32"/>
        </w:rPr>
        <w:t>12</w:t>
      </w:r>
      <w:r w:rsidRPr="001808B3">
        <w:rPr>
          <w:rFonts w:ascii="Times New Roman" w:hAnsi="Times New Roman"/>
          <w:sz w:val="32"/>
          <w:szCs w:val="32"/>
        </w:rPr>
        <w:t>号</w:t>
      </w:r>
    </w:p>
    <w:p w14:paraId="4241282D" w14:textId="77777777" w:rsidR="00DE7E7E" w:rsidRPr="001808B3" w:rsidRDefault="00DE7E7E" w:rsidP="00DE7E7E">
      <w:pPr>
        <w:adjustRightInd w:val="0"/>
        <w:snapToGrid w:val="0"/>
        <w:spacing w:line="600" w:lineRule="exact"/>
        <w:ind w:firstLine="640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sz w:val="32"/>
          <w:szCs w:val="32"/>
        </w:rPr>
        <w:t>邮政编码：</w:t>
      </w:r>
      <w:r w:rsidRPr="001808B3">
        <w:rPr>
          <w:rFonts w:ascii="Times New Roman" w:hAnsi="Times New Roman"/>
          <w:sz w:val="32"/>
          <w:szCs w:val="32"/>
        </w:rPr>
        <w:t>100081</w:t>
      </w:r>
    </w:p>
    <w:p w14:paraId="58AF0E81" w14:textId="77777777" w:rsidR="00DE7E7E" w:rsidRPr="001808B3" w:rsidRDefault="00DE7E7E" w:rsidP="00DE7E7E">
      <w:pPr>
        <w:adjustRightInd w:val="0"/>
        <w:snapToGrid w:val="0"/>
        <w:spacing w:line="600" w:lineRule="exact"/>
        <w:ind w:firstLine="640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sz w:val="32"/>
          <w:szCs w:val="32"/>
        </w:rPr>
        <w:t>联系人：吴存祥</w:t>
      </w:r>
    </w:p>
    <w:p w14:paraId="4ECC41A1" w14:textId="2E4BA870" w:rsidR="00DE7E7E" w:rsidRPr="001808B3" w:rsidRDefault="00DE7E7E" w:rsidP="00DE7E7E">
      <w:pPr>
        <w:adjustRightInd w:val="0"/>
        <w:snapToGrid w:val="0"/>
        <w:spacing w:line="600" w:lineRule="exact"/>
        <w:ind w:firstLine="640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sz w:val="32"/>
          <w:szCs w:val="32"/>
        </w:rPr>
        <w:t>联系电话：</w:t>
      </w:r>
      <w:r w:rsidRPr="001808B3">
        <w:rPr>
          <w:rFonts w:ascii="Times New Roman" w:hAnsi="Times New Roman"/>
          <w:sz w:val="32"/>
          <w:szCs w:val="32"/>
        </w:rPr>
        <w:t>010</w:t>
      </w:r>
      <w:r w:rsidR="003C564F">
        <w:rPr>
          <w:rFonts w:ascii="宋体" w:hAnsi="宋体" w:hint="eastAsia"/>
          <w:sz w:val="32"/>
          <w:szCs w:val="32"/>
        </w:rPr>
        <w:t>-</w:t>
      </w:r>
      <w:r w:rsidRPr="001808B3">
        <w:rPr>
          <w:rFonts w:ascii="Times New Roman" w:hAnsi="Times New Roman"/>
          <w:sz w:val="32"/>
          <w:szCs w:val="32"/>
        </w:rPr>
        <w:t>82105865</w:t>
      </w:r>
      <w:r w:rsidRPr="001808B3">
        <w:rPr>
          <w:rFonts w:ascii="Times New Roman" w:hAnsi="Times New Roman"/>
          <w:sz w:val="32"/>
          <w:szCs w:val="32"/>
        </w:rPr>
        <w:t>，</w:t>
      </w:r>
      <w:r w:rsidRPr="001808B3">
        <w:rPr>
          <w:rFonts w:ascii="Times New Roman" w:hAnsi="Times New Roman"/>
          <w:sz w:val="32"/>
          <w:szCs w:val="32"/>
        </w:rPr>
        <w:t>13511055456</w:t>
      </w:r>
    </w:p>
    <w:p w14:paraId="0CFEA45E" w14:textId="68CC6A79" w:rsidR="00DE7E7E" w:rsidRPr="001808B3" w:rsidRDefault="00DE7E7E" w:rsidP="00DE7E7E">
      <w:pPr>
        <w:adjustRightInd w:val="0"/>
        <w:snapToGrid w:val="0"/>
        <w:spacing w:line="600" w:lineRule="exact"/>
        <w:ind w:firstLine="640"/>
        <w:rPr>
          <w:rFonts w:ascii="Times New Roman" w:hAnsi="Times New Roman"/>
          <w:sz w:val="32"/>
          <w:szCs w:val="32"/>
        </w:rPr>
      </w:pPr>
      <w:r w:rsidRPr="001808B3">
        <w:rPr>
          <w:rFonts w:ascii="Times New Roman" w:hAnsi="Times New Roman"/>
          <w:sz w:val="32"/>
          <w:szCs w:val="32"/>
        </w:rPr>
        <w:t>电子邮箱：</w:t>
      </w:r>
      <w:r w:rsidR="00E03347" w:rsidRPr="00E03347">
        <w:rPr>
          <w:rFonts w:ascii="Times New Roman" w:hAnsi="Times New Roman"/>
          <w:sz w:val="32"/>
          <w:szCs w:val="32"/>
        </w:rPr>
        <w:t>wucunxiang@caas.cn</w:t>
      </w:r>
      <w:r w:rsidR="00E03347" w:rsidRPr="001808B3">
        <w:rPr>
          <w:rFonts w:ascii="Times New Roman" w:hAnsi="Times New Roman"/>
          <w:sz w:val="32"/>
          <w:szCs w:val="32"/>
        </w:rPr>
        <w:t xml:space="preserve"> </w:t>
      </w:r>
    </w:p>
    <w:p w14:paraId="1FF46CB0" w14:textId="77777777" w:rsidR="00000000" w:rsidRPr="00E03347" w:rsidRDefault="00000000">
      <w:pPr>
        <w:rPr>
          <w:rFonts w:ascii="Times New Roman" w:hAnsi="Times New Roman"/>
        </w:rPr>
      </w:pPr>
    </w:p>
    <w:sectPr w:rsidR="002352D6" w:rsidRPr="00E03347" w:rsidSect="00243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BCB3D" w14:textId="77777777" w:rsidR="00243CFC" w:rsidRDefault="00243CFC" w:rsidP="002D2CC9">
      <w:r>
        <w:separator/>
      </w:r>
    </w:p>
  </w:endnote>
  <w:endnote w:type="continuationSeparator" w:id="0">
    <w:p w14:paraId="6BB07994" w14:textId="77777777" w:rsidR="00243CFC" w:rsidRDefault="00243CFC" w:rsidP="002D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926D9" w14:textId="77777777" w:rsidR="00243CFC" w:rsidRDefault="00243CFC" w:rsidP="002D2CC9">
      <w:r>
        <w:separator/>
      </w:r>
    </w:p>
  </w:footnote>
  <w:footnote w:type="continuationSeparator" w:id="0">
    <w:p w14:paraId="0EE1CB2A" w14:textId="77777777" w:rsidR="00243CFC" w:rsidRDefault="00243CFC" w:rsidP="002D2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7E"/>
    <w:rsid w:val="00001C05"/>
    <w:rsid w:val="0007287B"/>
    <w:rsid w:val="000D2074"/>
    <w:rsid w:val="000E7AF8"/>
    <w:rsid w:val="001073B7"/>
    <w:rsid w:val="001464E8"/>
    <w:rsid w:val="001603C6"/>
    <w:rsid w:val="00166721"/>
    <w:rsid w:val="001808B3"/>
    <w:rsid w:val="00215379"/>
    <w:rsid w:val="00236D90"/>
    <w:rsid w:val="00243CFC"/>
    <w:rsid w:val="002543A2"/>
    <w:rsid w:val="002D2CC9"/>
    <w:rsid w:val="002E4A9B"/>
    <w:rsid w:val="003074BA"/>
    <w:rsid w:val="003C564F"/>
    <w:rsid w:val="004A6869"/>
    <w:rsid w:val="00576D71"/>
    <w:rsid w:val="00581C4C"/>
    <w:rsid w:val="005B16E6"/>
    <w:rsid w:val="0061487D"/>
    <w:rsid w:val="0077007C"/>
    <w:rsid w:val="008529CB"/>
    <w:rsid w:val="008A06EA"/>
    <w:rsid w:val="00A36C31"/>
    <w:rsid w:val="00A42D7E"/>
    <w:rsid w:val="00BA33F8"/>
    <w:rsid w:val="00CE11D0"/>
    <w:rsid w:val="00D63A22"/>
    <w:rsid w:val="00D8607C"/>
    <w:rsid w:val="00DE7E7E"/>
    <w:rsid w:val="00E03347"/>
    <w:rsid w:val="00E30289"/>
    <w:rsid w:val="00FA1F8B"/>
    <w:rsid w:val="00FC2F4D"/>
    <w:rsid w:val="00F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A3ECE"/>
  <w15:docId w15:val="{7D1B37A6-AF04-440B-9BDF-E34E434C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E7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qFormat/>
    <w:rsid w:val="00DE7E7E"/>
    <w:pPr>
      <w:keepNext/>
      <w:keepLines/>
      <w:spacing w:beforeLines="100" w:afterLines="100" w:line="360" w:lineRule="exact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E7E7E"/>
    <w:rPr>
      <w:rFonts w:ascii="Calibri" w:eastAsia="黑体" w:hAnsi="Calibri" w:cs="Times New Roman"/>
      <w:bCs/>
      <w:kern w:val="44"/>
      <w:sz w:val="32"/>
      <w:szCs w:val="44"/>
    </w:rPr>
  </w:style>
  <w:style w:type="character" w:styleId="a3">
    <w:name w:val="Hyperlink"/>
    <w:basedOn w:val="a0"/>
    <w:rsid w:val="00DE7E7E"/>
    <w:rPr>
      <w:rFonts w:ascii="Arial" w:eastAsia="Times New Roman" w:hAnsi="Arial" w:cs="Verdana"/>
      <w:b/>
      <w:color w:val="0000FF"/>
      <w:kern w:val="0"/>
      <w:sz w:val="24"/>
      <w:szCs w:val="20"/>
      <w:u w:val="single"/>
      <w:lang w:eastAsia="en-US"/>
    </w:rPr>
  </w:style>
  <w:style w:type="paragraph" w:styleId="a4">
    <w:name w:val="Document Map"/>
    <w:basedOn w:val="a"/>
    <w:link w:val="a5"/>
    <w:uiPriority w:val="99"/>
    <w:semiHidden/>
    <w:unhideWhenUsed/>
    <w:rsid w:val="00DE7E7E"/>
    <w:rPr>
      <w:rFonts w:ascii="宋体"/>
      <w:sz w:val="18"/>
      <w:szCs w:val="18"/>
    </w:rPr>
  </w:style>
  <w:style w:type="character" w:customStyle="1" w:styleId="a5">
    <w:name w:val="文档结构图 字符"/>
    <w:basedOn w:val="a0"/>
    <w:link w:val="a4"/>
    <w:uiPriority w:val="99"/>
    <w:semiHidden/>
    <w:rsid w:val="00DE7E7E"/>
    <w:rPr>
      <w:rFonts w:ascii="宋体" w:eastAsia="宋体" w:hAnsi="Calibri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E30289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E30289"/>
    <w:rPr>
      <w:rFonts w:ascii="Calibri" w:eastAsia="宋体" w:hAnsi="Calibri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D2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D2CC9"/>
    <w:rPr>
      <w:rFonts w:ascii="Calibri" w:eastAsia="宋体" w:hAnsi="Calibri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D2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D2CC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fgzhen</dc:creator>
  <cp:lastModifiedBy>A4883</cp:lastModifiedBy>
  <cp:revision>7</cp:revision>
  <cp:lastPrinted>2021-01-12T08:38:00Z</cp:lastPrinted>
  <dcterms:created xsi:type="dcterms:W3CDTF">2021-01-05T06:23:00Z</dcterms:created>
  <dcterms:modified xsi:type="dcterms:W3CDTF">2024-04-12T06:18:00Z</dcterms:modified>
</cp:coreProperties>
</file>